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644" w:rsidRDefault="00636644" w:rsidP="00636644">
      <w:pPr>
        <w:tabs>
          <w:tab w:val="left" w:pos="1065"/>
        </w:tabs>
        <w:jc w:val="center"/>
        <w:rPr>
          <w:b/>
          <w:bCs/>
          <w:sz w:val="36"/>
          <w:szCs w:val="36"/>
          <w:u w:val="single"/>
        </w:rPr>
      </w:pPr>
    </w:p>
    <w:p w:rsidR="00636644" w:rsidRPr="00746F60" w:rsidRDefault="00636644" w:rsidP="00636644">
      <w:pPr>
        <w:tabs>
          <w:tab w:val="left" w:pos="1065"/>
        </w:tabs>
        <w:jc w:val="center"/>
        <w:rPr>
          <w:b/>
          <w:bCs/>
          <w:sz w:val="36"/>
          <w:szCs w:val="36"/>
          <w:u w:val="single"/>
        </w:rPr>
      </w:pPr>
      <w:r w:rsidRPr="00746F60">
        <w:rPr>
          <w:b/>
          <w:bCs/>
          <w:sz w:val="36"/>
          <w:szCs w:val="36"/>
          <w:u w:val="single"/>
        </w:rPr>
        <w:t>О Б Щ И Н С К И  С Ъ В Е Т - гр. Б О Ж У Р И Щ Е</w:t>
      </w:r>
    </w:p>
    <w:p w:rsidR="00636644" w:rsidRPr="00746F60" w:rsidRDefault="00636644" w:rsidP="00636644">
      <w:pPr>
        <w:tabs>
          <w:tab w:val="left" w:pos="1065"/>
        </w:tabs>
        <w:jc w:val="center"/>
        <w:rPr>
          <w:b/>
          <w:bCs/>
          <w:sz w:val="28"/>
        </w:rPr>
      </w:pPr>
    </w:p>
    <w:p w:rsidR="00636644" w:rsidRPr="00746F60" w:rsidRDefault="00636644" w:rsidP="00636644">
      <w:pPr>
        <w:tabs>
          <w:tab w:val="left" w:pos="1065"/>
        </w:tabs>
        <w:jc w:val="center"/>
        <w:rPr>
          <w:b/>
          <w:bCs/>
          <w:sz w:val="28"/>
        </w:rPr>
      </w:pPr>
    </w:p>
    <w:p w:rsidR="00636644" w:rsidRPr="00746F60" w:rsidRDefault="00636644" w:rsidP="00636644">
      <w:pPr>
        <w:tabs>
          <w:tab w:val="left" w:pos="1065"/>
        </w:tabs>
        <w:jc w:val="center"/>
        <w:rPr>
          <w:b/>
          <w:bCs/>
          <w:sz w:val="52"/>
          <w:szCs w:val="52"/>
        </w:rPr>
      </w:pPr>
      <w:r w:rsidRPr="00746F60">
        <w:rPr>
          <w:b/>
          <w:bCs/>
          <w:sz w:val="52"/>
          <w:szCs w:val="52"/>
        </w:rPr>
        <w:t xml:space="preserve">Н А Р Е Д Б А </w:t>
      </w:r>
    </w:p>
    <w:p w:rsidR="00636644" w:rsidRPr="00746F60" w:rsidRDefault="00636644" w:rsidP="00636644">
      <w:pPr>
        <w:tabs>
          <w:tab w:val="left" w:pos="1065"/>
        </w:tabs>
        <w:jc w:val="center"/>
        <w:rPr>
          <w:sz w:val="40"/>
          <w:szCs w:val="40"/>
        </w:rPr>
      </w:pPr>
      <w:r w:rsidRPr="00746F60">
        <w:rPr>
          <w:sz w:val="40"/>
          <w:szCs w:val="40"/>
        </w:rPr>
        <w:t xml:space="preserve">за определяне размера на </w:t>
      </w:r>
      <w:r w:rsidRPr="00746F60">
        <w:rPr>
          <w:b/>
          <w:sz w:val="40"/>
          <w:szCs w:val="40"/>
        </w:rPr>
        <w:t>местните данъци</w:t>
      </w:r>
    </w:p>
    <w:p w:rsidR="00636644" w:rsidRPr="00746F60" w:rsidRDefault="00636644" w:rsidP="00636644">
      <w:pPr>
        <w:tabs>
          <w:tab w:val="left" w:pos="1065"/>
        </w:tabs>
        <w:jc w:val="center"/>
        <w:rPr>
          <w:sz w:val="40"/>
          <w:szCs w:val="40"/>
        </w:rPr>
      </w:pPr>
      <w:r w:rsidRPr="00746F60">
        <w:rPr>
          <w:sz w:val="40"/>
          <w:szCs w:val="40"/>
        </w:rPr>
        <w:t xml:space="preserve">на територията на община Божурище </w:t>
      </w:r>
    </w:p>
    <w:p w:rsidR="00636644" w:rsidRPr="00746F60" w:rsidRDefault="00636644" w:rsidP="00636644">
      <w:pPr>
        <w:tabs>
          <w:tab w:val="left" w:pos="1065"/>
        </w:tabs>
      </w:pPr>
    </w:p>
    <w:p w:rsidR="00636644" w:rsidRPr="00746F60" w:rsidRDefault="00636644" w:rsidP="00636644">
      <w:pPr>
        <w:tabs>
          <w:tab w:val="left" w:pos="1065"/>
        </w:tabs>
      </w:pPr>
    </w:p>
    <w:p w:rsidR="00636644" w:rsidRPr="00746F60" w:rsidRDefault="00636644" w:rsidP="00636644">
      <w:pPr>
        <w:pStyle w:val="Heading1"/>
        <w:jc w:val="center"/>
        <w:rPr>
          <w:rFonts w:ascii="Times New Roman" w:hAnsi="Times New Roman" w:cs="Times New Roman"/>
          <w:b/>
          <w:color w:val="auto"/>
          <w:sz w:val="28"/>
        </w:rPr>
      </w:pPr>
      <w:r w:rsidRPr="00746F60">
        <w:rPr>
          <w:rFonts w:ascii="Times New Roman" w:hAnsi="Times New Roman" w:cs="Times New Roman"/>
          <w:b/>
          <w:color w:val="auto"/>
          <w:sz w:val="28"/>
        </w:rPr>
        <w:t>ГЛАВА ПЪРВА</w:t>
      </w:r>
    </w:p>
    <w:p w:rsidR="00636644" w:rsidRPr="00746F60" w:rsidRDefault="00636644" w:rsidP="00636644">
      <w:pPr>
        <w:tabs>
          <w:tab w:val="left" w:pos="1065"/>
        </w:tabs>
        <w:jc w:val="center"/>
        <w:rPr>
          <w:b/>
          <w:bCs/>
        </w:rPr>
      </w:pPr>
      <w:r w:rsidRPr="00746F60">
        <w:rPr>
          <w:b/>
          <w:bCs/>
          <w:sz w:val="28"/>
        </w:rPr>
        <w:t>ОБЩИ ПОЛОЖЕНИЯ</w:t>
      </w:r>
    </w:p>
    <w:p w:rsidR="00636644" w:rsidRPr="00746F60" w:rsidRDefault="00636644" w:rsidP="00636644">
      <w:pPr>
        <w:tabs>
          <w:tab w:val="left" w:pos="1065"/>
        </w:tabs>
      </w:pPr>
    </w:p>
    <w:p w:rsidR="00636644" w:rsidRPr="00746F60" w:rsidRDefault="00636644" w:rsidP="00636644">
      <w:pPr>
        <w:tabs>
          <w:tab w:val="left" w:pos="1065"/>
        </w:tabs>
        <w:ind w:firstLine="1080"/>
        <w:jc w:val="both"/>
      </w:pPr>
      <w:r w:rsidRPr="00746F60">
        <w:rPr>
          <w:b/>
          <w:bCs/>
        </w:rPr>
        <w:t>Чл.1.</w:t>
      </w:r>
      <w:r w:rsidRPr="00746F60">
        <w:t xml:space="preserve"> С тази наредба се уреждат отношенията, свързани с определяне размерите на местните данъци на територията на община </w:t>
      </w:r>
      <w:r w:rsidRPr="00746F60">
        <w:rPr>
          <w:bCs/>
        </w:rPr>
        <w:t>Божурище</w:t>
      </w:r>
    </w:p>
    <w:p w:rsidR="00636644" w:rsidRPr="00746F60" w:rsidRDefault="00636644" w:rsidP="00636644">
      <w:pPr>
        <w:tabs>
          <w:tab w:val="left" w:pos="1065"/>
        </w:tabs>
        <w:spacing w:before="240"/>
        <w:ind w:firstLine="1077"/>
        <w:jc w:val="both"/>
      </w:pPr>
      <w:r w:rsidRPr="00746F60">
        <w:rPr>
          <w:b/>
          <w:bCs/>
        </w:rPr>
        <w:t>Чл.2.</w:t>
      </w:r>
      <w:r w:rsidRPr="00746F60">
        <w:t xml:space="preserve"> В общинските бюджети постъпват следните местни данъци: </w:t>
      </w:r>
    </w:p>
    <w:p w:rsidR="00636644" w:rsidRPr="00746F60" w:rsidRDefault="00636644" w:rsidP="00636644">
      <w:pPr>
        <w:tabs>
          <w:tab w:val="left" w:pos="1065"/>
        </w:tabs>
        <w:ind w:firstLine="1080"/>
        <w:jc w:val="both"/>
      </w:pPr>
      <w:r w:rsidRPr="00746F60">
        <w:t>1.Данък върху недвижимите имоти;</w:t>
      </w:r>
    </w:p>
    <w:p w:rsidR="00636644" w:rsidRPr="00746F60" w:rsidRDefault="00636644" w:rsidP="00636644">
      <w:pPr>
        <w:tabs>
          <w:tab w:val="left" w:pos="1065"/>
        </w:tabs>
        <w:ind w:firstLine="1080"/>
        <w:jc w:val="both"/>
      </w:pPr>
      <w:r w:rsidRPr="00746F60">
        <w:t>2.Данък върху наследствата;</w:t>
      </w:r>
    </w:p>
    <w:p w:rsidR="00636644" w:rsidRPr="00746F60" w:rsidRDefault="00636644" w:rsidP="00636644">
      <w:pPr>
        <w:tabs>
          <w:tab w:val="left" w:pos="1065"/>
        </w:tabs>
        <w:ind w:firstLine="1080"/>
        <w:jc w:val="both"/>
      </w:pPr>
      <w:r w:rsidRPr="00746F60">
        <w:t>3.Данък върху даренията;</w:t>
      </w:r>
    </w:p>
    <w:p w:rsidR="00636644" w:rsidRPr="00746F60" w:rsidRDefault="00636644" w:rsidP="00636644">
      <w:pPr>
        <w:tabs>
          <w:tab w:val="left" w:pos="1065"/>
        </w:tabs>
        <w:ind w:firstLine="1080"/>
        <w:jc w:val="both"/>
      </w:pPr>
      <w:r w:rsidRPr="00746F60">
        <w:t>4.Данък при възмездно придобиване на имущества;</w:t>
      </w:r>
    </w:p>
    <w:p w:rsidR="00636644" w:rsidRPr="00746F60" w:rsidRDefault="00636644" w:rsidP="00636644">
      <w:pPr>
        <w:tabs>
          <w:tab w:val="left" w:pos="1065"/>
        </w:tabs>
        <w:ind w:firstLine="1080"/>
        <w:jc w:val="both"/>
      </w:pPr>
      <w:r w:rsidRPr="00746F60">
        <w:t>5.Данък върху превозните средства;</w:t>
      </w:r>
    </w:p>
    <w:p w:rsidR="00636644" w:rsidRPr="00746F60" w:rsidRDefault="00636644" w:rsidP="00636644">
      <w:pPr>
        <w:tabs>
          <w:tab w:val="left" w:pos="1065"/>
        </w:tabs>
        <w:ind w:firstLine="1080"/>
        <w:jc w:val="both"/>
      </w:pPr>
      <w:r w:rsidRPr="00746F60">
        <w:t>6.Патентен данък.</w:t>
      </w:r>
    </w:p>
    <w:p w:rsidR="00636644" w:rsidRPr="00746F60" w:rsidRDefault="00636644" w:rsidP="00636644">
      <w:pPr>
        <w:tabs>
          <w:tab w:val="left" w:pos="1065"/>
        </w:tabs>
        <w:spacing w:before="240"/>
        <w:ind w:firstLine="1077"/>
        <w:jc w:val="both"/>
      </w:pPr>
      <w:r w:rsidRPr="00746F60">
        <w:rPr>
          <w:b/>
          <w:bCs/>
        </w:rPr>
        <w:t>Чл.3.</w:t>
      </w:r>
      <w:r w:rsidRPr="00746F60">
        <w:t xml:space="preserve"> (1) Размерите на местните данъци по чл.2 се определят с тази наредба при условията, по реда и в границите, определени в Закона за местните данъци и такси;</w:t>
      </w:r>
    </w:p>
    <w:p w:rsidR="00636644" w:rsidRPr="00746F60" w:rsidRDefault="00636644" w:rsidP="00636644">
      <w:pPr>
        <w:pStyle w:val="BodyTextIndent"/>
        <w:jc w:val="both"/>
      </w:pPr>
      <w:r w:rsidRPr="00746F60">
        <w:t>(2) Когато до края на предходната година общинския съвет не е определил размера на местните данъци за текущата година, местните данъци се събират на базата на действащия размер към 31 декември на предходната година;</w:t>
      </w:r>
    </w:p>
    <w:p w:rsidR="00636644" w:rsidRPr="00746F60" w:rsidRDefault="00636644" w:rsidP="00636644">
      <w:pPr>
        <w:tabs>
          <w:tab w:val="left" w:pos="1065"/>
        </w:tabs>
        <w:ind w:firstLine="1080"/>
        <w:jc w:val="both"/>
      </w:pPr>
      <w:r w:rsidRPr="00746F60">
        <w:t>(3) Не се допускат изменения в приетите от общинския съвет размер и начин на определяне на местните данъци в течение на годината.</w:t>
      </w:r>
    </w:p>
    <w:p w:rsidR="00636644" w:rsidRPr="00746F60" w:rsidRDefault="00636644" w:rsidP="00636644">
      <w:pPr>
        <w:tabs>
          <w:tab w:val="left" w:pos="1065"/>
        </w:tabs>
        <w:spacing w:before="240"/>
        <w:ind w:firstLine="1077"/>
        <w:jc w:val="both"/>
      </w:pPr>
      <w:r w:rsidRPr="00746F60">
        <w:rPr>
          <w:b/>
          <w:bCs/>
        </w:rPr>
        <w:t>Чл.4.</w:t>
      </w:r>
      <w:r w:rsidRPr="00746F60">
        <w:t xml:space="preserve"> Местните данъци се заплащат в брой в касите на общинската администрация или безкасово по съответната сметка.</w:t>
      </w:r>
    </w:p>
    <w:p w:rsidR="00636644" w:rsidRPr="00746F60" w:rsidRDefault="00636644" w:rsidP="00636644">
      <w:pPr>
        <w:tabs>
          <w:tab w:val="left" w:pos="1065"/>
        </w:tabs>
        <w:spacing w:before="240"/>
        <w:ind w:firstLine="1077"/>
        <w:jc w:val="both"/>
      </w:pPr>
      <w:r w:rsidRPr="00746F60">
        <w:rPr>
          <w:b/>
          <w:bCs/>
        </w:rPr>
        <w:t>Чл.5.</w:t>
      </w:r>
      <w:r w:rsidRPr="00746F60">
        <w:t xml:space="preserve"> (1) Установяването, обезпечаването и събирането на местните данъци се извършват от служители на общинската администрация, определени със заповед на кмета на общината, по реда на ДОПК. Обжалването на свързаните с тях актове се извършва по същия ред.</w:t>
      </w:r>
    </w:p>
    <w:p w:rsidR="00636644" w:rsidRPr="00746F60" w:rsidRDefault="00636644" w:rsidP="00636644">
      <w:pPr>
        <w:tabs>
          <w:tab w:val="left" w:pos="1065"/>
        </w:tabs>
        <w:ind w:firstLine="1077"/>
        <w:jc w:val="both"/>
      </w:pPr>
      <w:r w:rsidRPr="00746F60">
        <w:t>(2) Невнесените в срок данъци по тази наредба се събират заедно с лихвите по Закона за лихвите върху данъци, такси и други подобни държавни вземания по реда на ДОПК.</w:t>
      </w:r>
    </w:p>
    <w:p w:rsidR="00636644" w:rsidRPr="00746F60" w:rsidRDefault="00636644" w:rsidP="00636644">
      <w:pPr>
        <w:tabs>
          <w:tab w:val="left" w:pos="1065"/>
        </w:tabs>
        <w:spacing w:before="240"/>
        <w:ind w:firstLine="1077"/>
        <w:jc w:val="both"/>
      </w:pPr>
      <w:r w:rsidRPr="00746F60">
        <w:rPr>
          <w:b/>
          <w:bCs/>
        </w:rPr>
        <w:t>Чл.6.</w:t>
      </w:r>
      <w:r w:rsidRPr="00746F60">
        <w:t xml:space="preserve"> Общинският съвет определя условията и реда за информиране и обсъждане с гражданите и бизнеса на предложения за определяне размерите на местните данъци.</w:t>
      </w:r>
    </w:p>
    <w:p w:rsidR="00636644" w:rsidRDefault="00636644" w:rsidP="00636644">
      <w:pPr>
        <w:pStyle w:val="BodyText"/>
      </w:pPr>
    </w:p>
    <w:p w:rsidR="00636644" w:rsidRDefault="00636644" w:rsidP="00636644">
      <w:pPr>
        <w:pStyle w:val="BodyText"/>
      </w:pPr>
    </w:p>
    <w:p w:rsidR="00636644" w:rsidRDefault="00636644" w:rsidP="00636644">
      <w:pPr>
        <w:pStyle w:val="BodyText"/>
      </w:pPr>
    </w:p>
    <w:p w:rsidR="00636644" w:rsidRPr="00746F60" w:rsidRDefault="00636644" w:rsidP="00636644">
      <w:pPr>
        <w:pStyle w:val="BodyText"/>
      </w:pPr>
    </w:p>
    <w:p w:rsidR="00636644" w:rsidRPr="00746F60" w:rsidRDefault="00636644" w:rsidP="00636644">
      <w:pPr>
        <w:pStyle w:val="BodyText"/>
        <w:jc w:val="center"/>
        <w:rPr>
          <w:b/>
          <w:sz w:val="28"/>
        </w:rPr>
      </w:pPr>
      <w:r w:rsidRPr="00746F60">
        <w:rPr>
          <w:b/>
          <w:sz w:val="28"/>
        </w:rPr>
        <w:t>ГЛАВА ВТОРА</w:t>
      </w:r>
    </w:p>
    <w:p w:rsidR="00636644" w:rsidRPr="00746F60" w:rsidRDefault="00636644" w:rsidP="00636644">
      <w:pPr>
        <w:pStyle w:val="BodyText"/>
        <w:jc w:val="center"/>
        <w:rPr>
          <w:b/>
          <w:sz w:val="28"/>
        </w:rPr>
      </w:pPr>
      <w:r w:rsidRPr="00746F60">
        <w:rPr>
          <w:b/>
          <w:sz w:val="28"/>
        </w:rPr>
        <w:t>МЕСТНИ ДАНЪЦИ</w:t>
      </w:r>
    </w:p>
    <w:p w:rsidR="00636644" w:rsidRDefault="00636644" w:rsidP="00636644">
      <w:pPr>
        <w:pStyle w:val="BodyText"/>
        <w:spacing w:after="0"/>
        <w:jc w:val="center"/>
        <w:rPr>
          <w:b/>
          <w:sz w:val="28"/>
        </w:rPr>
      </w:pPr>
    </w:p>
    <w:p w:rsidR="00636644" w:rsidRPr="00746F60" w:rsidRDefault="00636644" w:rsidP="00636644">
      <w:pPr>
        <w:pStyle w:val="BodyText"/>
        <w:spacing w:after="0"/>
        <w:jc w:val="center"/>
        <w:rPr>
          <w:b/>
          <w:sz w:val="28"/>
        </w:rPr>
      </w:pPr>
      <w:r w:rsidRPr="00746F60">
        <w:rPr>
          <w:b/>
          <w:sz w:val="28"/>
        </w:rPr>
        <w:t>Раздел І</w:t>
      </w:r>
    </w:p>
    <w:p w:rsidR="00636644" w:rsidRPr="00746F60" w:rsidRDefault="00636644" w:rsidP="00636644">
      <w:pPr>
        <w:tabs>
          <w:tab w:val="left" w:pos="1065"/>
        </w:tabs>
        <w:jc w:val="center"/>
        <w:rPr>
          <w:b/>
          <w:bCs/>
          <w:sz w:val="28"/>
        </w:rPr>
      </w:pPr>
      <w:r w:rsidRPr="00746F60">
        <w:rPr>
          <w:b/>
          <w:bCs/>
          <w:sz w:val="28"/>
        </w:rPr>
        <w:t>Данък върху недвижимите имоти</w:t>
      </w:r>
    </w:p>
    <w:p w:rsidR="00636644" w:rsidRPr="00746F60" w:rsidRDefault="00636644" w:rsidP="00636644">
      <w:pPr>
        <w:tabs>
          <w:tab w:val="left" w:pos="1065"/>
        </w:tabs>
        <w:rPr>
          <w:b/>
          <w:sz w:val="16"/>
          <w:szCs w:val="16"/>
        </w:rPr>
      </w:pPr>
    </w:p>
    <w:p w:rsidR="00636644" w:rsidRPr="00746F60" w:rsidRDefault="00636644" w:rsidP="00636644">
      <w:pPr>
        <w:pStyle w:val="Style"/>
        <w:ind w:firstLine="940"/>
      </w:pPr>
      <w:r w:rsidRPr="00746F60">
        <w:rPr>
          <w:b/>
          <w:bCs/>
        </w:rPr>
        <w:t>Чл.7.</w:t>
      </w:r>
      <w:r w:rsidRPr="00746F60">
        <w:t xml:space="preserve"> (1) С данък върху недвижимите имоти се облагат разположените върху територията на страната сгради и самостоятелни обекти в сгради, както и поземлените имоти, разположени в строителните граници на населените места и селищните образувания, и поземлените имоти извън тях, които според подробен устройствен план имат предназначение по чл.8, т.1 от Закона за устройство на територията и след промяна на предназначението на земята, когато това се изисква по реда на специален закон.</w:t>
      </w:r>
    </w:p>
    <w:p w:rsidR="00636644" w:rsidRPr="00746F60" w:rsidRDefault="00636644" w:rsidP="00636644">
      <w:pPr>
        <w:pStyle w:val="Style"/>
        <w:ind w:firstLine="940"/>
      </w:pPr>
      <w:r w:rsidRPr="00746F60">
        <w:t>(2) Не се облагат с данък поземлените имоти, заети от улици, пътища от републиканската и общинската пътни мрежи и железопътната мрежа, до ограничителните строителни линии. Не се облагат с данък и поземлените имоти, заети от водни обекти, държавна и общинска собственост.</w:t>
      </w:r>
    </w:p>
    <w:p w:rsidR="00636644" w:rsidRPr="00746F60" w:rsidRDefault="00636644" w:rsidP="00636644">
      <w:pPr>
        <w:pStyle w:val="Style"/>
      </w:pPr>
      <w:r w:rsidRPr="00746F60">
        <w:t xml:space="preserve"> (3) Не се облагат с данък земеделските земи и горите, с изключение на застроените земи - за действително застроената площ и прилежащия й терен.</w:t>
      </w:r>
    </w:p>
    <w:p w:rsidR="00636644" w:rsidRPr="00746F60" w:rsidRDefault="00636644" w:rsidP="00636644">
      <w:pPr>
        <w:pStyle w:val="Style"/>
        <w:ind w:firstLine="940"/>
        <w:rPr>
          <w:b/>
          <w:bCs/>
        </w:rPr>
      </w:pPr>
      <w:r w:rsidRPr="00746F60">
        <w:t>(4) Не се облагат с данък недвижимите имоти с данъчна оценка до 1680 лв. включително.</w:t>
      </w:r>
    </w:p>
    <w:p w:rsidR="00636644" w:rsidRPr="00746F60" w:rsidRDefault="00636644" w:rsidP="00636644">
      <w:pPr>
        <w:pStyle w:val="Style"/>
        <w:ind w:left="142" w:right="142" w:firstLine="839"/>
        <w:rPr>
          <w:b/>
          <w:bCs/>
        </w:rPr>
      </w:pPr>
    </w:p>
    <w:p w:rsidR="00636644" w:rsidRPr="00746F60" w:rsidRDefault="00636644" w:rsidP="00636644">
      <w:pPr>
        <w:pStyle w:val="Style"/>
        <w:ind w:left="142" w:right="142" w:firstLine="839"/>
      </w:pPr>
      <w:r w:rsidRPr="00746F60">
        <w:rPr>
          <w:b/>
          <w:bCs/>
        </w:rPr>
        <w:t>Чл.8.</w:t>
      </w:r>
      <w:r w:rsidRPr="00746F60">
        <w:t xml:space="preserve"> (1) Данъчно задължени лица са собствениците на облагаеми с данък недвижими имоти.</w:t>
      </w:r>
    </w:p>
    <w:p w:rsidR="00636644" w:rsidRPr="00746F60" w:rsidRDefault="00636644" w:rsidP="00636644">
      <w:pPr>
        <w:pStyle w:val="Style"/>
        <w:ind w:left="142" w:right="142" w:firstLine="839"/>
      </w:pPr>
      <w:r w:rsidRPr="00746F60">
        <w:t>(2) Собственикът на сграда, построена върху държавен или общински поземлен имот, е данъчно задължен и за този имот.</w:t>
      </w:r>
    </w:p>
    <w:p w:rsidR="00636644" w:rsidRPr="00746F60" w:rsidRDefault="00636644" w:rsidP="00636644">
      <w:pPr>
        <w:pStyle w:val="Style"/>
      </w:pPr>
      <w:r w:rsidRPr="00746F60">
        <w:t>(3) При учредено вещно право на ползване данъчно задължен е ползвателят.</w:t>
      </w:r>
    </w:p>
    <w:p w:rsidR="00636644" w:rsidRPr="00746F60" w:rsidRDefault="00636644" w:rsidP="00636644">
      <w:pPr>
        <w:pStyle w:val="Style"/>
        <w:spacing w:after="240"/>
        <w:ind w:left="142" w:right="142" w:firstLine="839"/>
      </w:pPr>
      <w:r w:rsidRPr="00746F60">
        <w:t>(4) При концесия данъчно задължен е концесионерът.</w:t>
      </w:r>
    </w:p>
    <w:p w:rsidR="00636644" w:rsidRPr="00746F60" w:rsidRDefault="00636644" w:rsidP="00636644">
      <w:pPr>
        <w:pStyle w:val="Style"/>
        <w:ind w:left="144" w:right="144" w:firstLine="835"/>
      </w:pPr>
      <w:r w:rsidRPr="00746F60">
        <w:rPr>
          <w:b/>
          <w:bCs/>
        </w:rPr>
        <w:t>Чл.9.</w:t>
      </w:r>
      <w:r w:rsidRPr="00746F60">
        <w:t xml:space="preserve"> Когато върху облагаем недвижим имот правото на собственост или ограниченото вещно право на ползване е притежание на няколко лица, те дължат данък съответно на частите си.</w:t>
      </w:r>
    </w:p>
    <w:p w:rsidR="00636644" w:rsidRPr="00746F60" w:rsidRDefault="00636644" w:rsidP="00636644">
      <w:pPr>
        <w:pStyle w:val="Style"/>
        <w:spacing w:before="120"/>
        <w:ind w:left="142" w:right="142" w:firstLine="936"/>
      </w:pPr>
      <w:r w:rsidRPr="00746F60">
        <w:rPr>
          <w:b/>
          <w:bCs/>
        </w:rPr>
        <w:t>Чл.10.</w:t>
      </w:r>
      <w:r w:rsidRPr="00746F60">
        <w:t xml:space="preserve"> (1)Данъкът върху недвижимите имотисе заплаща:</w:t>
      </w:r>
    </w:p>
    <w:p w:rsidR="00636644" w:rsidRPr="00746F60" w:rsidRDefault="00636644" w:rsidP="00636644">
      <w:pPr>
        <w:pStyle w:val="Style"/>
        <w:numPr>
          <w:ilvl w:val="0"/>
          <w:numId w:val="4"/>
        </w:numPr>
        <w:ind w:right="144"/>
      </w:pPr>
      <w:r w:rsidRPr="00746F60">
        <w:t>в брой в касата на общината</w:t>
      </w:r>
    </w:p>
    <w:p w:rsidR="00636644" w:rsidRPr="00746F60" w:rsidRDefault="00636644" w:rsidP="00636644">
      <w:pPr>
        <w:pStyle w:val="Style"/>
        <w:ind w:left="144" w:right="144" w:firstLine="936"/>
      </w:pPr>
      <w:r w:rsidRPr="00746F60">
        <w:t>2. по банков път – по банковата сметка на общината;</w:t>
      </w:r>
    </w:p>
    <w:p w:rsidR="00636644" w:rsidRPr="00746F60" w:rsidRDefault="00636644" w:rsidP="00636644">
      <w:pPr>
        <w:pStyle w:val="Style"/>
        <w:ind w:left="144" w:right="144" w:firstLine="936"/>
        <w:rPr>
          <w:b/>
        </w:rPr>
      </w:pPr>
      <w:r w:rsidRPr="00746F60">
        <w:t>3. с пощенски запис.</w:t>
      </w:r>
    </w:p>
    <w:p w:rsidR="00636644" w:rsidRPr="00746F60" w:rsidRDefault="00636644" w:rsidP="00636644">
      <w:pPr>
        <w:pStyle w:val="Style"/>
        <w:spacing w:before="240"/>
        <w:ind w:left="142" w:right="142" w:firstLine="936"/>
      </w:pPr>
      <w:r w:rsidRPr="00746F60">
        <w:t>(2) Всеки от съсобствениците на имота, съответно от съпритежателите на ограниченото вещно право на ползване, може да плати данъка за целия имот за сметка на останалите.</w:t>
      </w:r>
    </w:p>
    <w:p w:rsidR="00636644" w:rsidRPr="002A38DA" w:rsidRDefault="00636644" w:rsidP="00636644">
      <w:pPr>
        <w:pStyle w:val="Style"/>
        <w:spacing w:before="120"/>
        <w:ind w:left="142" w:right="142" w:firstLine="839"/>
        <w:rPr>
          <w:strike/>
        </w:rPr>
      </w:pPr>
      <w:r w:rsidRPr="00746F60">
        <w:rPr>
          <w:b/>
          <w:bCs/>
        </w:rPr>
        <w:t>Чл.11.</w:t>
      </w:r>
      <w:r w:rsidRPr="00746F60">
        <w:t xml:space="preserve"> </w:t>
      </w:r>
      <w:r w:rsidR="002A38DA" w:rsidRPr="002A38DA">
        <w:rPr>
          <w:b/>
          <w:color w:val="FF0000"/>
          <w:lang w:val="en-US"/>
        </w:rPr>
        <w:t>/</w:t>
      </w:r>
      <w:r w:rsidR="002A38DA" w:rsidRPr="002A38DA">
        <w:rPr>
          <w:b/>
          <w:color w:val="FF0000"/>
        </w:rPr>
        <w:t xml:space="preserve">отм. с решение </w:t>
      </w:r>
      <w:r w:rsidR="002A38DA" w:rsidRPr="002A38DA">
        <w:rPr>
          <w:b/>
          <w:bCs/>
          <w:color w:val="FF0000"/>
        </w:rPr>
        <w:t>№1268 от 02.12.2020г. на АССО по адм. дело №508</w:t>
      </w:r>
      <w:r w:rsidR="002A38DA">
        <w:rPr>
          <w:b/>
          <w:bCs/>
          <w:color w:val="FF0000"/>
        </w:rPr>
        <w:t>/</w:t>
      </w:r>
      <w:r w:rsidR="002A38DA" w:rsidRPr="002A38DA">
        <w:rPr>
          <w:b/>
          <w:bCs/>
          <w:color w:val="FF0000"/>
        </w:rPr>
        <w:t>2020г./</w:t>
      </w:r>
      <w:r w:rsidR="002A38DA">
        <w:rPr>
          <w:b/>
          <w:bCs/>
        </w:rPr>
        <w:t xml:space="preserve"> </w:t>
      </w:r>
      <w:r w:rsidRPr="002A38DA">
        <w:rPr>
          <w:strike/>
        </w:rPr>
        <w:t>(1) Данъкът върху недвижимите имоти се плаща на две равни вноски в следните срокове: от 1 март до 30 юни и до 30 октомври на годината, за която е дължим.</w:t>
      </w:r>
    </w:p>
    <w:p w:rsidR="00636644" w:rsidRPr="002A38DA" w:rsidRDefault="00636644" w:rsidP="00636644">
      <w:pPr>
        <w:pStyle w:val="Style"/>
        <w:ind w:left="180" w:right="144" w:firstLine="900"/>
        <w:rPr>
          <w:strike/>
        </w:rPr>
      </w:pPr>
      <w:r w:rsidRPr="002A38DA">
        <w:rPr>
          <w:strike/>
        </w:rPr>
        <w:t xml:space="preserve">(2) На предплатилите от 1 март до 30 април за цялата година се прави отстъпка 5 на сто. </w:t>
      </w:r>
    </w:p>
    <w:p w:rsidR="002A38DA" w:rsidRPr="002A38DA" w:rsidRDefault="002A38DA" w:rsidP="002A38DA">
      <w:pPr>
        <w:pStyle w:val="Style"/>
        <w:spacing w:before="120"/>
        <w:ind w:left="142" w:right="142" w:firstLine="938"/>
        <w:rPr>
          <w:iCs/>
        </w:rPr>
      </w:pPr>
      <w:r w:rsidRPr="002A38DA">
        <w:rPr>
          <w:b/>
          <w:bCs/>
          <w:iCs/>
        </w:rPr>
        <w:t>Чл.11.</w:t>
      </w:r>
      <w:r w:rsidRPr="002A38DA">
        <w:rPr>
          <w:iCs/>
        </w:rPr>
        <w:t xml:space="preserve"> </w:t>
      </w:r>
      <w:r w:rsidRPr="002A38DA">
        <w:rPr>
          <w:i/>
          <w:iCs/>
          <w:color w:val="FF0000"/>
        </w:rPr>
        <w:t>/</w:t>
      </w:r>
      <w:r w:rsidRPr="002A38DA">
        <w:rPr>
          <w:b/>
          <w:i/>
          <w:iCs/>
          <w:color w:val="FF0000"/>
        </w:rPr>
        <w:t>нов</w:t>
      </w:r>
      <w:r w:rsidRPr="002A38DA">
        <w:rPr>
          <w:i/>
          <w:iCs/>
          <w:color w:val="FF0000"/>
        </w:rPr>
        <w:t xml:space="preserve">, решение №138 от Протокол №14/2020-23 от 22.12.2020г. на </w:t>
      </w:r>
      <w:proofErr w:type="spellStart"/>
      <w:r w:rsidRPr="002A38DA">
        <w:rPr>
          <w:i/>
          <w:iCs/>
          <w:color w:val="FF0000"/>
        </w:rPr>
        <w:t>ОбС</w:t>
      </w:r>
      <w:proofErr w:type="spellEnd"/>
      <w:r w:rsidR="00F774A8">
        <w:rPr>
          <w:i/>
          <w:iCs/>
          <w:color w:val="FF0000"/>
        </w:rPr>
        <w:t>, в сила от 01.01.2021г.</w:t>
      </w:r>
      <w:r w:rsidRPr="002A38DA">
        <w:rPr>
          <w:i/>
          <w:iCs/>
          <w:color w:val="FF0000"/>
        </w:rPr>
        <w:t>/</w:t>
      </w:r>
      <w:r>
        <w:rPr>
          <w:iCs/>
        </w:rPr>
        <w:t xml:space="preserve"> </w:t>
      </w:r>
      <w:r w:rsidRPr="002A38DA">
        <w:rPr>
          <w:iCs/>
        </w:rPr>
        <w:t>(1) Данъкът върху недвижимите имоти се плаща на две равни вноски в следните срокове: до 30 юни и до 31 октомври на годината, за която е дължим.</w:t>
      </w:r>
    </w:p>
    <w:p w:rsidR="002A38DA" w:rsidRPr="002A38DA" w:rsidRDefault="002A38DA" w:rsidP="002A38DA">
      <w:pPr>
        <w:pStyle w:val="Style"/>
        <w:ind w:left="401" w:right="144" w:firstLine="580"/>
        <w:rPr>
          <w:iCs/>
        </w:rPr>
      </w:pPr>
      <w:r w:rsidRPr="002A38DA">
        <w:rPr>
          <w:iCs/>
        </w:rPr>
        <w:t xml:space="preserve">(2) На предплатилите до 30 април за цялата година се прави отстъпка 5 на сто. </w:t>
      </w:r>
    </w:p>
    <w:p w:rsidR="00636644" w:rsidRPr="00746F60" w:rsidRDefault="00636644" w:rsidP="00636644">
      <w:pPr>
        <w:pStyle w:val="Style"/>
        <w:spacing w:before="120"/>
        <w:ind w:left="142" w:right="142" w:firstLine="839"/>
      </w:pPr>
      <w:r w:rsidRPr="00746F60">
        <w:rPr>
          <w:b/>
          <w:bCs/>
        </w:rPr>
        <w:t>Чл.12.</w:t>
      </w:r>
      <w:r w:rsidRPr="00746F60">
        <w:t xml:space="preserve"> Данъкът се заплаща независимо дали недвижимите имоти се използват или не.</w:t>
      </w:r>
    </w:p>
    <w:p w:rsidR="00636644" w:rsidRPr="00746F60" w:rsidRDefault="00636644" w:rsidP="00636644">
      <w:pPr>
        <w:pStyle w:val="Style"/>
        <w:spacing w:before="240"/>
        <w:ind w:left="144" w:right="144" w:firstLine="936"/>
      </w:pPr>
      <w:r w:rsidRPr="00746F60">
        <w:rPr>
          <w:b/>
          <w:bCs/>
        </w:rPr>
        <w:lastRenderedPageBreak/>
        <w:t>Чл.13</w:t>
      </w:r>
      <w:r w:rsidRPr="00746F60">
        <w:t>. От заплащане на данък се освобождават лицата за имотите, определени в чл.24 от Закона за местните данъци и такси.</w:t>
      </w:r>
    </w:p>
    <w:p w:rsidR="00636644" w:rsidRPr="00746F60" w:rsidRDefault="00636644" w:rsidP="00636644">
      <w:pPr>
        <w:pStyle w:val="Style"/>
        <w:spacing w:before="240"/>
        <w:ind w:left="144" w:right="144" w:firstLine="936"/>
      </w:pPr>
      <w:r w:rsidRPr="00746F60">
        <w:rPr>
          <w:b/>
          <w:bCs/>
        </w:rPr>
        <w:t>Чл.14.</w:t>
      </w:r>
      <w:r w:rsidRPr="00746F60">
        <w:t xml:space="preserve"> Данъкът върху недвижимите имоти постъпва в приход на бюджета на общината, на територията на която се намира имотът.</w:t>
      </w:r>
    </w:p>
    <w:p w:rsidR="002A38DA" w:rsidRDefault="00636644" w:rsidP="002A38DA">
      <w:pPr>
        <w:pStyle w:val="firstline"/>
        <w:spacing w:before="240" w:line="240" w:lineRule="auto"/>
        <w:ind w:firstLine="1080"/>
        <w:rPr>
          <w:strike/>
        </w:rPr>
      </w:pPr>
      <w:r w:rsidRPr="00746F60">
        <w:rPr>
          <w:b/>
          <w:bCs/>
        </w:rPr>
        <w:t>Чл.15</w:t>
      </w:r>
      <w:r w:rsidRPr="00746F60">
        <w:rPr>
          <w:bCs/>
        </w:rPr>
        <w:t>.</w:t>
      </w:r>
      <w:r w:rsidRPr="00746F60">
        <w:t xml:space="preserve"> </w:t>
      </w:r>
      <w:r w:rsidR="002A38DA" w:rsidRPr="002A38DA">
        <w:rPr>
          <w:b/>
          <w:color w:val="FF0000"/>
          <w:lang w:val="en-US"/>
        </w:rPr>
        <w:t>/</w:t>
      </w:r>
      <w:r w:rsidR="002A38DA" w:rsidRPr="002A38DA">
        <w:rPr>
          <w:b/>
          <w:color w:val="FF0000"/>
        </w:rPr>
        <w:t xml:space="preserve">отм. с решение </w:t>
      </w:r>
      <w:r w:rsidR="002A38DA" w:rsidRPr="002A38DA">
        <w:rPr>
          <w:b/>
          <w:bCs/>
          <w:color w:val="FF0000"/>
        </w:rPr>
        <w:t>№1268 от 02.12.2020г. на АССО по адм. дело №508</w:t>
      </w:r>
      <w:r w:rsidR="002A38DA">
        <w:rPr>
          <w:b/>
          <w:bCs/>
          <w:color w:val="FF0000"/>
        </w:rPr>
        <w:t>/</w:t>
      </w:r>
      <w:r w:rsidR="002A38DA" w:rsidRPr="002A38DA">
        <w:rPr>
          <w:b/>
          <w:bCs/>
          <w:color w:val="FF0000"/>
        </w:rPr>
        <w:t>2020г./</w:t>
      </w:r>
      <w:r w:rsidR="002A38DA">
        <w:rPr>
          <w:b/>
          <w:bCs/>
        </w:rPr>
        <w:t xml:space="preserve"> </w:t>
      </w:r>
      <w:r w:rsidRPr="002A38DA">
        <w:rPr>
          <w:strike/>
        </w:rPr>
        <w:t xml:space="preserve">Размерът на данъка върху недвижимите имоти се определя в размер на </w:t>
      </w:r>
      <w:r w:rsidRPr="002A38DA">
        <w:rPr>
          <w:b/>
          <w:bCs/>
          <w:strike/>
        </w:rPr>
        <w:t>1.5</w:t>
      </w:r>
      <w:r w:rsidRPr="002A38DA">
        <w:rPr>
          <w:strike/>
        </w:rPr>
        <w:t xml:space="preserve"> на хиляда върху данъчната оценка за физически лица и </w:t>
      </w:r>
      <w:r w:rsidRPr="002A38DA">
        <w:rPr>
          <w:b/>
          <w:strike/>
        </w:rPr>
        <w:t xml:space="preserve">2.25 на </w:t>
      </w:r>
      <w:r w:rsidRPr="002A38DA">
        <w:rPr>
          <w:strike/>
        </w:rPr>
        <w:t>хиляда за юридически лица върху данъчната оценка на недвижимия имот.</w:t>
      </w:r>
    </w:p>
    <w:p w:rsidR="002A38DA" w:rsidRPr="002A38DA" w:rsidRDefault="002A38DA" w:rsidP="002A38DA">
      <w:pPr>
        <w:pStyle w:val="firstline"/>
        <w:spacing w:before="240" w:line="240" w:lineRule="auto"/>
        <w:ind w:firstLine="1080"/>
        <w:rPr>
          <w:strike/>
        </w:rPr>
      </w:pPr>
      <w:r w:rsidRPr="002A38DA">
        <w:rPr>
          <w:b/>
          <w:iCs/>
        </w:rPr>
        <w:t>Чл.15.</w:t>
      </w:r>
      <w:r w:rsidRPr="002A38DA">
        <w:rPr>
          <w:iCs/>
        </w:rPr>
        <w:t xml:space="preserve"> </w:t>
      </w:r>
      <w:r w:rsidRPr="002A38DA">
        <w:rPr>
          <w:i/>
          <w:iCs/>
          <w:color w:val="FF0000"/>
        </w:rPr>
        <w:t>/</w:t>
      </w:r>
      <w:r w:rsidRPr="002A38DA">
        <w:rPr>
          <w:b/>
          <w:i/>
          <w:iCs/>
          <w:color w:val="FF0000"/>
        </w:rPr>
        <w:t>нов</w:t>
      </w:r>
      <w:r w:rsidRPr="002A38DA">
        <w:rPr>
          <w:i/>
          <w:iCs/>
          <w:color w:val="FF0000"/>
        </w:rPr>
        <w:t xml:space="preserve">, решение №138 от Протокол №14/2020-23 от 22.12.2020г. на </w:t>
      </w:r>
      <w:proofErr w:type="spellStart"/>
      <w:r w:rsidRPr="002A38DA">
        <w:rPr>
          <w:i/>
          <w:iCs/>
          <w:color w:val="FF0000"/>
        </w:rPr>
        <w:t>ОбС</w:t>
      </w:r>
      <w:proofErr w:type="spellEnd"/>
      <w:r w:rsidR="00F774A8">
        <w:rPr>
          <w:i/>
          <w:iCs/>
          <w:color w:val="FF0000"/>
        </w:rPr>
        <w:t>, в сила от 01.01.2021г.</w:t>
      </w:r>
      <w:r w:rsidRPr="002A38DA">
        <w:rPr>
          <w:i/>
          <w:iCs/>
          <w:color w:val="FF0000"/>
        </w:rPr>
        <w:t>/</w:t>
      </w:r>
      <w:r>
        <w:rPr>
          <w:iCs/>
        </w:rPr>
        <w:t xml:space="preserve"> </w:t>
      </w:r>
      <w:r w:rsidRPr="002A38DA">
        <w:rPr>
          <w:iCs/>
        </w:rPr>
        <w:t xml:space="preserve">Размерът на данъка върху недвижимите имоти се определя в размер на </w:t>
      </w:r>
      <w:r w:rsidRPr="002A38DA">
        <w:rPr>
          <w:b/>
          <w:iCs/>
          <w:lang w:val="en-US"/>
        </w:rPr>
        <w:t>2</w:t>
      </w:r>
      <w:r w:rsidRPr="002A38DA">
        <w:rPr>
          <w:b/>
          <w:iCs/>
        </w:rPr>
        <w:t>.</w:t>
      </w:r>
      <w:r w:rsidRPr="002A38DA">
        <w:rPr>
          <w:b/>
          <w:iCs/>
          <w:lang w:val="en-US"/>
        </w:rPr>
        <w:t>0</w:t>
      </w:r>
      <w:r w:rsidRPr="002A38DA">
        <w:rPr>
          <w:b/>
          <w:iCs/>
        </w:rPr>
        <w:t xml:space="preserve"> на хиляда</w:t>
      </w:r>
      <w:r w:rsidRPr="002A38DA">
        <w:rPr>
          <w:iCs/>
        </w:rPr>
        <w:t xml:space="preserve"> върху данъчната оценка на недвижимия имот.</w:t>
      </w:r>
    </w:p>
    <w:p w:rsidR="00636644" w:rsidRPr="00746F60" w:rsidRDefault="00636644" w:rsidP="00636644">
      <w:pPr>
        <w:pStyle w:val="Style"/>
        <w:spacing w:before="240"/>
        <w:ind w:left="144" w:right="144" w:firstLine="835"/>
      </w:pPr>
      <w:r w:rsidRPr="00746F60">
        <w:rPr>
          <w:b/>
          <w:bCs/>
        </w:rPr>
        <w:t>Чл.16.</w:t>
      </w:r>
      <w:r w:rsidRPr="00746F60">
        <w:t xml:space="preserve"> Данъчната оценка на недвижимите имоти на гражданите се определя по норми съгласно приложение № 2 от Закона за местните данъци и такси, в зависимост от вида на имота, местонахождението, площта, конструкцията и овехтяването и се съобщава на данъчно задължените лица.</w:t>
      </w:r>
    </w:p>
    <w:p w:rsidR="00636644" w:rsidRPr="00746F60" w:rsidRDefault="00636644" w:rsidP="00636644">
      <w:pPr>
        <w:pStyle w:val="Style"/>
        <w:spacing w:before="240"/>
      </w:pPr>
      <w:r w:rsidRPr="00746F60">
        <w:rPr>
          <w:b/>
          <w:bCs/>
        </w:rPr>
        <w:t>Чл.17.</w:t>
      </w:r>
      <w:r w:rsidRPr="00746F60">
        <w:t xml:space="preserve"> (1) Данъчната оценка на недвижимите имоти на предприятията е по-високата между отчетната им стойност и данъчната оценка, съгласно приложение № 2, а за жилищните имоти на предприятията - данъчната им оценка съгласно приложение № 2 от Закона за местните данъци и такси.</w:t>
      </w:r>
    </w:p>
    <w:p w:rsidR="00636644" w:rsidRPr="00746F60" w:rsidRDefault="00636644" w:rsidP="00636644">
      <w:pPr>
        <w:pStyle w:val="Style"/>
      </w:pPr>
      <w:r w:rsidRPr="00746F60">
        <w:t>(2) Данъчната оценка на недвижимите имоти, върху които е учредено право на ползване на предприятие, е отчетната им стойност по баланса на собственика или данъчната оценка съгласно приложение № 2 от Закона за местните данъци и такси, а за жилищните имоти - данъчната оценка съгласно приложение № 2 от Закона за местните данъци и такси.</w:t>
      </w:r>
    </w:p>
    <w:p w:rsidR="00636644" w:rsidRPr="00746F60" w:rsidRDefault="00636644" w:rsidP="00636644">
      <w:pPr>
        <w:pStyle w:val="Style"/>
      </w:pPr>
      <w:r w:rsidRPr="00746F60">
        <w:t>(3) Данъчната оценка на имотите по чл.11, ал.2 от Закона за местните данъци и такси, върху които са построени сгради на лица, различни от собственика на поземления имот, се определя съгласно нормите по приложение № 2 от Закона за местните данъци и такси.</w:t>
      </w:r>
    </w:p>
    <w:p w:rsidR="00636644" w:rsidRPr="00746F60" w:rsidRDefault="00636644" w:rsidP="00636644">
      <w:pPr>
        <w:pStyle w:val="Style"/>
        <w:rPr>
          <w:b/>
          <w:bCs/>
        </w:rPr>
      </w:pPr>
      <w:r w:rsidRPr="00746F60">
        <w:t>(4) При липса на счетоводни данни данъчната оценка се определя от служител на общинската администрация за сметка на данъчно задълженото лице. Данъчната оценка се определя от служител на общинската администрация и при наличие на счетоводни данни, определени в нарушение на приложимото счетоводно законодателство. Определянето на данъчната оценка се извършва по реда на Данъчно-осигурителния процесуален кодекс.</w:t>
      </w:r>
    </w:p>
    <w:p w:rsidR="00636644" w:rsidRPr="00746F60" w:rsidRDefault="00636644" w:rsidP="00636644">
      <w:pPr>
        <w:pStyle w:val="Style"/>
        <w:spacing w:before="240"/>
        <w:ind w:left="142" w:right="142" w:firstLine="839"/>
      </w:pPr>
      <w:r w:rsidRPr="00746F60">
        <w:rPr>
          <w:b/>
          <w:bCs/>
        </w:rPr>
        <w:t>Чл.18.</w:t>
      </w:r>
      <w:r w:rsidRPr="00746F60">
        <w:t xml:space="preserve"> (1) Данъкът се определя върху данъчната оценка на недвижимите имоти по чл.10, ал.1 от Закона за местните данъци и такси към 1 януари на годината, за която се дължи.</w:t>
      </w:r>
    </w:p>
    <w:p w:rsidR="00636644" w:rsidRPr="00746F60" w:rsidRDefault="00636644" w:rsidP="00636644">
      <w:pPr>
        <w:pStyle w:val="Style"/>
        <w:rPr>
          <w:bCs/>
        </w:rPr>
      </w:pPr>
      <w:r w:rsidRPr="00746F60">
        <w:t>(2) При промяна на данъчната оценка на имота през годината данъкът се определя върху новата оценка от месеца, следващ месеца на промяната. В случаите на промяна от общинския съвет на границите на зоните в населените места и категориите на вилните зони или на населените места, данъкът се определя върху новата данъчна оценка от 1 януари на следващата година.</w:t>
      </w:r>
    </w:p>
    <w:p w:rsidR="00636644" w:rsidRPr="00746F60" w:rsidRDefault="00636644" w:rsidP="00636644">
      <w:pPr>
        <w:spacing w:before="240"/>
        <w:ind w:firstLine="851"/>
        <w:jc w:val="both"/>
      </w:pPr>
      <w:r w:rsidRPr="00746F60">
        <w:rPr>
          <w:b/>
          <w:bCs/>
        </w:rPr>
        <w:t>Чл.19.</w:t>
      </w:r>
      <w:r w:rsidRPr="00746F60">
        <w:rPr>
          <w:bCs/>
        </w:rPr>
        <w:t xml:space="preserve">(1) За имот, който е основно жилище, </w:t>
      </w:r>
      <w:r w:rsidRPr="00746F60">
        <w:t>данъкът се дължи с 50 на сто намаление.</w:t>
      </w:r>
    </w:p>
    <w:p w:rsidR="00636644" w:rsidRPr="00746F60" w:rsidRDefault="00636644" w:rsidP="00636644">
      <w:pPr>
        <w:ind w:firstLine="851"/>
        <w:jc w:val="both"/>
      </w:pPr>
      <w:r w:rsidRPr="00746F60">
        <w:t>(2) За имот, който е основно жилище на лице с намалена работоспособност от 50 до 100 на сто, данъкът се дъ</w:t>
      </w:r>
      <w:r>
        <w:t>л</w:t>
      </w:r>
      <w:r w:rsidRPr="00746F60">
        <w:t xml:space="preserve">жи със 75 на сто намаление. </w:t>
      </w:r>
    </w:p>
    <w:p w:rsidR="00636644" w:rsidRPr="00746F60" w:rsidRDefault="00636644" w:rsidP="00636644">
      <w:pPr>
        <w:ind w:firstLine="720"/>
        <w:jc w:val="both"/>
      </w:pPr>
      <w:r w:rsidRPr="00746F60">
        <w:t xml:space="preserve">  (3) В случай че е установено деклариране на повече от едно основно жилище, облекченията по ал.1 и 2 не се прилагат и данъкът, определен по чл. 15, се дължи в пълен размер за всяко от жилищата и за периода, в който едновременно са декларирани като основни жилища.</w:t>
      </w:r>
    </w:p>
    <w:p w:rsidR="00636644" w:rsidRPr="00746F60" w:rsidRDefault="00636644" w:rsidP="00636644">
      <w:pPr>
        <w:pStyle w:val="Style"/>
        <w:ind w:left="0" w:right="142" w:firstLine="0"/>
        <w:rPr>
          <w:i/>
        </w:rPr>
      </w:pPr>
    </w:p>
    <w:p w:rsidR="00636644" w:rsidRPr="00746F60" w:rsidRDefault="00636644" w:rsidP="00636644">
      <w:pPr>
        <w:pStyle w:val="Style"/>
        <w:ind w:left="0" w:right="142" w:firstLine="720"/>
      </w:pPr>
      <w:r w:rsidRPr="00746F60">
        <w:rPr>
          <w:b/>
        </w:rPr>
        <w:lastRenderedPageBreak/>
        <w:t xml:space="preserve">  Чл.20.</w:t>
      </w:r>
      <w:r w:rsidRPr="00746F60">
        <w:t>Необходимите условия и срокове за определяне на данъка са регламентирани в чл.14 от Закона за местните данъци и такси.</w:t>
      </w:r>
    </w:p>
    <w:p w:rsidR="00636644" w:rsidRPr="00746F60" w:rsidRDefault="00636644" w:rsidP="00636644">
      <w:pPr>
        <w:pStyle w:val="Style"/>
        <w:spacing w:before="240"/>
        <w:ind w:left="142" w:right="142"/>
        <w:rPr>
          <w:b/>
          <w:bCs/>
        </w:rPr>
      </w:pPr>
      <w:r w:rsidRPr="00746F60">
        <w:rPr>
          <w:b/>
          <w:bCs/>
        </w:rPr>
        <w:t>Чл.21.</w:t>
      </w:r>
      <w:r w:rsidRPr="00746F60">
        <w:t xml:space="preserve"> При промяна на обстоятелство, което има значение за определяне на данъка, лицата по чл.19 предявяват правото си за ползване на данъчно облекчение чрез данъчна декларация, която подават в срока по чл.14, ал.1 от Закона за местните данъци и такси.</w:t>
      </w:r>
    </w:p>
    <w:p w:rsidR="00636644" w:rsidRDefault="00636644" w:rsidP="00636644">
      <w:pPr>
        <w:pStyle w:val="BodyText"/>
        <w:spacing w:after="0"/>
        <w:jc w:val="center"/>
        <w:rPr>
          <w:b/>
          <w:sz w:val="28"/>
        </w:rPr>
      </w:pPr>
    </w:p>
    <w:p w:rsidR="00636644" w:rsidRPr="00746F60" w:rsidRDefault="00636644" w:rsidP="00636644">
      <w:pPr>
        <w:pStyle w:val="BodyText"/>
        <w:spacing w:after="0"/>
        <w:jc w:val="center"/>
        <w:rPr>
          <w:b/>
          <w:sz w:val="28"/>
        </w:rPr>
      </w:pPr>
      <w:r w:rsidRPr="00746F60">
        <w:rPr>
          <w:b/>
          <w:sz w:val="28"/>
        </w:rPr>
        <w:t>Раздел ІІ</w:t>
      </w:r>
    </w:p>
    <w:p w:rsidR="00636644" w:rsidRDefault="00636644" w:rsidP="00636644">
      <w:pPr>
        <w:pStyle w:val="Heading1"/>
        <w:spacing w:before="0"/>
        <w:jc w:val="center"/>
        <w:rPr>
          <w:rFonts w:ascii="Times New Roman" w:hAnsi="Times New Roman" w:cs="Times New Roman"/>
          <w:b/>
          <w:color w:val="auto"/>
          <w:sz w:val="28"/>
        </w:rPr>
      </w:pPr>
      <w:r w:rsidRPr="00746F60">
        <w:rPr>
          <w:rFonts w:ascii="Times New Roman" w:hAnsi="Times New Roman" w:cs="Times New Roman"/>
          <w:b/>
          <w:color w:val="auto"/>
          <w:sz w:val="28"/>
        </w:rPr>
        <w:t>Данък върху наследствата</w:t>
      </w:r>
    </w:p>
    <w:p w:rsidR="00636644" w:rsidRPr="00636644" w:rsidRDefault="00636644" w:rsidP="00636644"/>
    <w:p w:rsidR="00636644" w:rsidRPr="00746F60" w:rsidRDefault="00636644" w:rsidP="00636644">
      <w:pPr>
        <w:ind w:firstLine="482"/>
        <w:jc w:val="both"/>
      </w:pPr>
      <w:r w:rsidRPr="00746F60">
        <w:rPr>
          <w:b/>
          <w:bCs/>
        </w:rPr>
        <w:t xml:space="preserve">Чл.22. </w:t>
      </w:r>
      <w:r w:rsidRPr="00746F60">
        <w:t xml:space="preserve">(1) С данък върху наследствата се облагат наследените по закон или по завещание имущества в страната или в чужбина на български граждани, както и имуществата в страната на чуждите граждани. </w:t>
      </w:r>
    </w:p>
    <w:p w:rsidR="00636644" w:rsidRPr="00746F60" w:rsidRDefault="00636644" w:rsidP="00636644">
      <w:pPr>
        <w:pStyle w:val="BodyTextIndent2"/>
        <w:spacing w:after="0" w:line="240" w:lineRule="auto"/>
      </w:pPr>
      <w:r w:rsidRPr="00746F60">
        <w:t>(2) Имуществата на лица без гражданство се облагат като имущества на български граждани, ако постоянното им местопребиваване е на територията на страната.</w:t>
      </w:r>
    </w:p>
    <w:p w:rsidR="00636644" w:rsidRPr="00746F60" w:rsidRDefault="00636644" w:rsidP="00636644">
      <w:pPr>
        <w:spacing w:before="240"/>
        <w:ind w:firstLine="482"/>
        <w:jc w:val="both"/>
      </w:pPr>
      <w:r w:rsidRPr="00746F60">
        <w:rPr>
          <w:b/>
          <w:bCs/>
        </w:rPr>
        <w:t xml:space="preserve">Чл.23. </w:t>
      </w:r>
      <w:r w:rsidRPr="00746F60">
        <w:t>(1) Наследственото имущество включва притежаваните от наследодателя движими и недвижими вещи и права върху такива вещи, както и другите му имуществени права, вземания и задължения към момента на откриване на наследството, освен ако със закон е предвидено друго.</w:t>
      </w:r>
    </w:p>
    <w:p w:rsidR="00636644" w:rsidRPr="00746F60" w:rsidRDefault="00636644" w:rsidP="00636644">
      <w:pPr>
        <w:ind w:firstLine="480"/>
        <w:jc w:val="both"/>
      </w:pPr>
      <w:r w:rsidRPr="00746F60">
        <w:t>(2) Като наследствено се облага и имуществото, което се получава в случай на смърт на наследодателя непосредствено от трето лице въз основа на сключен от наследодателя договор.</w:t>
      </w:r>
    </w:p>
    <w:p w:rsidR="00636644" w:rsidRPr="00746F60" w:rsidRDefault="00636644" w:rsidP="00636644">
      <w:pPr>
        <w:ind w:firstLine="480"/>
        <w:jc w:val="both"/>
      </w:pPr>
      <w:r w:rsidRPr="00746F60">
        <w:t>(3) Алинея 2 не се прилага, ако договорът е сключен в изпълнение на задължение по закон.</w:t>
      </w:r>
    </w:p>
    <w:p w:rsidR="00636644" w:rsidRPr="00746F60" w:rsidRDefault="00636644" w:rsidP="00636644">
      <w:pPr>
        <w:spacing w:before="240"/>
        <w:ind w:firstLine="482"/>
        <w:jc w:val="both"/>
      </w:pPr>
      <w:r w:rsidRPr="00746F60">
        <w:rPr>
          <w:b/>
          <w:bCs/>
        </w:rPr>
        <w:t>Чл.24.</w:t>
      </w:r>
      <w:r w:rsidRPr="00746F60">
        <w:t xml:space="preserve"> (1) Данъкът върху наследството се заплаща от наследниците по закон или по завещание, както и от </w:t>
      </w:r>
      <w:proofErr w:type="spellStart"/>
      <w:r w:rsidRPr="00746F60">
        <w:t>заветниците</w:t>
      </w:r>
      <w:proofErr w:type="spellEnd"/>
      <w:r w:rsidRPr="00746F60">
        <w:t>.</w:t>
      </w:r>
    </w:p>
    <w:p w:rsidR="00636644" w:rsidRPr="00746F60" w:rsidRDefault="00636644" w:rsidP="00636644">
      <w:pPr>
        <w:ind w:firstLine="480"/>
        <w:jc w:val="both"/>
      </w:pPr>
      <w:r w:rsidRPr="00746F60">
        <w:t>(2) Данък върху наследството не се заплаща от преживелия съпруг и от наследниците по права линия без ограничения.</w:t>
      </w:r>
    </w:p>
    <w:p w:rsidR="00636644" w:rsidRPr="00746F60" w:rsidRDefault="00636644" w:rsidP="00636644">
      <w:pPr>
        <w:spacing w:before="240"/>
        <w:ind w:firstLine="482"/>
        <w:jc w:val="both"/>
      </w:pPr>
      <w:r w:rsidRPr="00746F60">
        <w:rPr>
          <w:b/>
          <w:bCs/>
        </w:rPr>
        <w:t>Чл.25.</w:t>
      </w:r>
      <w:r w:rsidRPr="00746F60">
        <w:t xml:space="preserve"> (1) При откриване на наследство данъчно задължените лица по чл.25 или техните законни представители са длъжни в срок от 6 месеца да подадат декларация по чл.32 от Закона за местните данъци и такси 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636644" w:rsidRPr="00746F60" w:rsidRDefault="00636644" w:rsidP="00636644">
      <w:pPr>
        <w:spacing w:before="240"/>
        <w:ind w:firstLine="482"/>
        <w:jc w:val="both"/>
      </w:pPr>
      <w:r w:rsidRPr="00746F60">
        <w:rPr>
          <w:b/>
          <w:bCs/>
        </w:rPr>
        <w:t>Чл.26.</w:t>
      </w:r>
      <w:r w:rsidRPr="00746F60">
        <w:t xml:space="preserve"> Наследственото имущество, с изключение на освободеното от данък, се оценява съгласно чл.33 от Закона за местните данъци и такси.</w:t>
      </w:r>
    </w:p>
    <w:p w:rsidR="00636644" w:rsidRPr="00746F60" w:rsidRDefault="00636644" w:rsidP="00636644">
      <w:pPr>
        <w:spacing w:before="240"/>
        <w:ind w:firstLine="482"/>
        <w:jc w:val="both"/>
      </w:pPr>
      <w:r w:rsidRPr="00746F60">
        <w:rPr>
          <w:b/>
          <w:bCs/>
        </w:rPr>
        <w:t>Чл.27.</w:t>
      </w:r>
      <w:r w:rsidRPr="00746F60">
        <w:t xml:space="preserve"> (1) Облагаемата наследствена маса се разделя на наследствени дялове, като за всеки наследник се определя дял по реда на Закона за наследството .</w:t>
      </w:r>
    </w:p>
    <w:p w:rsidR="00636644" w:rsidRPr="00746F60" w:rsidRDefault="00636644" w:rsidP="00636644">
      <w:pPr>
        <w:ind w:firstLine="480"/>
        <w:jc w:val="both"/>
      </w:pPr>
      <w:r w:rsidRPr="00746F60">
        <w:t>(2) Наследствените дялове се увеличават, съответно намаляват, със стойността на заветите, оценени по реда на чл.33 от Закона за местните данъци и такси.</w:t>
      </w:r>
    </w:p>
    <w:p w:rsidR="00636644" w:rsidRPr="00746F60" w:rsidRDefault="00636644" w:rsidP="00636644">
      <w:pPr>
        <w:spacing w:before="240"/>
        <w:ind w:firstLine="482"/>
        <w:jc w:val="both"/>
      </w:pPr>
      <w:r w:rsidRPr="00746F60">
        <w:rPr>
          <w:b/>
          <w:bCs/>
        </w:rPr>
        <w:t>Чл.28.</w:t>
      </w:r>
      <w:r w:rsidRPr="00746F60">
        <w:t xml:space="preserve"> Данъкът се определя поотделно за всеки наследник или </w:t>
      </w:r>
      <w:proofErr w:type="spellStart"/>
      <w:r w:rsidRPr="00746F60">
        <w:t>заветник</w:t>
      </w:r>
      <w:proofErr w:type="spellEnd"/>
      <w:r w:rsidRPr="00746F60">
        <w:t>, както следва:</w:t>
      </w:r>
    </w:p>
    <w:p w:rsidR="00636644" w:rsidRPr="00746F60" w:rsidRDefault="00636644" w:rsidP="00636644">
      <w:pPr>
        <w:ind w:firstLine="480"/>
        <w:jc w:val="both"/>
      </w:pPr>
      <w:r w:rsidRPr="00746F60">
        <w:t>1. за братя и сестри и техните деца –</w:t>
      </w:r>
      <w:r w:rsidRPr="00746F60">
        <w:rPr>
          <w:b/>
          <w:bCs/>
        </w:rPr>
        <w:t xml:space="preserve">   0.4 </w:t>
      </w:r>
      <w:r w:rsidRPr="00746F60">
        <w:t>на сто за наследствен дял над 250 000 лв.;</w:t>
      </w:r>
    </w:p>
    <w:p w:rsidR="00636644" w:rsidRPr="00746F60" w:rsidRDefault="00636644" w:rsidP="00636644">
      <w:pPr>
        <w:ind w:firstLine="480"/>
        <w:jc w:val="both"/>
      </w:pPr>
      <w:r w:rsidRPr="00746F60">
        <w:t xml:space="preserve">2. за лица, извън посочените в т. 1 -   </w:t>
      </w:r>
      <w:r w:rsidRPr="00746F60">
        <w:rPr>
          <w:b/>
          <w:bCs/>
        </w:rPr>
        <w:t>3.3</w:t>
      </w:r>
      <w:r w:rsidRPr="00746F60">
        <w:t xml:space="preserve"> на сто за наследствен дял над 250 000 лв.</w:t>
      </w:r>
    </w:p>
    <w:p w:rsidR="00636644" w:rsidRPr="00746F60" w:rsidRDefault="00636644" w:rsidP="00636644">
      <w:pPr>
        <w:ind w:firstLine="480"/>
        <w:jc w:val="both"/>
      </w:pPr>
    </w:p>
    <w:p w:rsidR="00636644" w:rsidRPr="00746F60" w:rsidRDefault="00636644" w:rsidP="00636644">
      <w:pPr>
        <w:ind w:firstLine="480"/>
        <w:jc w:val="both"/>
      </w:pPr>
      <w:r w:rsidRPr="00746F60">
        <w:rPr>
          <w:b/>
          <w:bCs/>
        </w:rPr>
        <w:t>Чл.29.</w:t>
      </w:r>
      <w:r w:rsidRPr="00746F60">
        <w:t xml:space="preserve"> Освобождават се от данък върху наследство имущества определени в чл.38 и чл.39 от Закона за местните данъци и такси.</w:t>
      </w:r>
    </w:p>
    <w:p w:rsidR="00636644" w:rsidRPr="00746F60" w:rsidRDefault="00636644" w:rsidP="00636644">
      <w:pPr>
        <w:spacing w:before="240"/>
        <w:ind w:firstLine="482"/>
        <w:jc w:val="both"/>
      </w:pPr>
      <w:r w:rsidRPr="00746F60">
        <w:rPr>
          <w:b/>
          <w:bCs/>
        </w:rPr>
        <w:t>Чл.30.</w:t>
      </w:r>
      <w:r w:rsidRPr="00746F60">
        <w:t xml:space="preserve"> (1) Данъкът се определя и се съобщава на всеки наследник или </w:t>
      </w:r>
      <w:proofErr w:type="spellStart"/>
      <w:r w:rsidRPr="00746F60">
        <w:t>заветник</w:t>
      </w:r>
      <w:proofErr w:type="spellEnd"/>
      <w:r w:rsidRPr="00746F60">
        <w:t xml:space="preserve"> поотделно по реда на Данъчно-осигурителния процесуален кодекс.</w:t>
      </w:r>
    </w:p>
    <w:p w:rsidR="00636644" w:rsidRPr="00746F60" w:rsidRDefault="00636644" w:rsidP="00636644">
      <w:pPr>
        <w:ind w:firstLine="482"/>
        <w:jc w:val="both"/>
      </w:pPr>
      <w:r w:rsidRPr="00746F60">
        <w:lastRenderedPageBreak/>
        <w:t xml:space="preserve">(2) На основата на данъчната оценка, послужила за определяне на данъкапо ал.1, служителят в общинската администрация определя дължимия годишен данък и го съобщава на всеки наследник или </w:t>
      </w:r>
      <w:proofErr w:type="spellStart"/>
      <w:r w:rsidRPr="00746F60">
        <w:t>заветник</w:t>
      </w:r>
      <w:proofErr w:type="spellEnd"/>
      <w:r w:rsidRPr="00746F60">
        <w:t>.”</w:t>
      </w:r>
    </w:p>
    <w:p w:rsidR="00636644" w:rsidRPr="00746F60" w:rsidRDefault="00636644" w:rsidP="00636644">
      <w:pPr>
        <w:spacing w:before="240"/>
        <w:ind w:firstLine="482"/>
        <w:jc w:val="both"/>
      </w:pPr>
      <w:r w:rsidRPr="00746F60">
        <w:rPr>
          <w:b/>
          <w:bCs/>
        </w:rPr>
        <w:t xml:space="preserve">Чл.31. </w:t>
      </w:r>
      <w:r w:rsidRPr="00746F60">
        <w:t>Данъкът се плаща в 2-месечен срок от връчване на съобщението.</w:t>
      </w:r>
    </w:p>
    <w:p w:rsidR="00636644" w:rsidRDefault="00636644" w:rsidP="00636644">
      <w:pPr>
        <w:pStyle w:val="BodyText"/>
        <w:spacing w:after="0"/>
        <w:jc w:val="center"/>
        <w:rPr>
          <w:b/>
          <w:sz w:val="28"/>
        </w:rPr>
      </w:pPr>
    </w:p>
    <w:p w:rsidR="00636644" w:rsidRDefault="00636644" w:rsidP="00636644">
      <w:pPr>
        <w:pStyle w:val="BodyText"/>
        <w:spacing w:after="0"/>
        <w:jc w:val="center"/>
        <w:rPr>
          <w:b/>
          <w:sz w:val="28"/>
        </w:rPr>
      </w:pPr>
    </w:p>
    <w:p w:rsidR="00636644" w:rsidRPr="00724606" w:rsidRDefault="00636644" w:rsidP="00636644">
      <w:pPr>
        <w:pStyle w:val="BodyText"/>
        <w:spacing w:after="0"/>
        <w:jc w:val="center"/>
        <w:rPr>
          <w:b/>
          <w:sz w:val="28"/>
        </w:rPr>
      </w:pPr>
      <w:r w:rsidRPr="00724606">
        <w:rPr>
          <w:b/>
          <w:sz w:val="28"/>
        </w:rPr>
        <w:t>Раздел ІІІ</w:t>
      </w:r>
    </w:p>
    <w:p w:rsidR="00636644" w:rsidRPr="00724606" w:rsidRDefault="00636644" w:rsidP="00636644">
      <w:pPr>
        <w:pStyle w:val="Heading1"/>
        <w:spacing w:before="0"/>
        <w:jc w:val="center"/>
        <w:rPr>
          <w:rFonts w:ascii="Times New Roman" w:hAnsi="Times New Roman" w:cs="Times New Roman"/>
          <w:b/>
          <w:color w:val="auto"/>
          <w:sz w:val="24"/>
        </w:rPr>
      </w:pPr>
      <w:r w:rsidRPr="00724606">
        <w:rPr>
          <w:rFonts w:ascii="Times New Roman" w:hAnsi="Times New Roman" w:cs="Times New Roman"/>
          <w:b/>
          <w:color w:val="auto"/>
          <w:sz w:val="28"/>
        </w:rPr>
        <w:t>Данък при придобиване на имущества по  дарение и по възмезден начин</w:t>
      </w:r>
    </w:p>
    <w:p w:rsidR="00636644" w:rsidRPr="00746F60" w:rsidRDefault="00636644" w:rsidP="00636644">
      <w:pPr>
        <w:spacing w:before="240"/>
        <w:ind w:firstLine="482"/>
        <w:jc w:val="both"/>
      </w:pPr>
      <w:r w:rsidRPr="00746F60">
        <w:rPr>
          <w:b/>
          <w:bCs/>
        </w:rPr>
        <w:t>Чл.32.</w:t>
      </w:r>
      <w:r w:rsidRPr="00746F60">
        <w:t xml:space="preserve"> (1) Обект на облагане с данък са имуществата, придобити по дарение, както и недвижимите имоти, ограничените вещни права върху тях и моторните превозни средства, придобити по възмезден начин.</w:t>
      </w:r>
    </w:p>
    <w:p w:rsidR="00636644" w:rsidRPr="00746F60" w:rsidRDefault="00636644" w:rsidP="00636644">
      <w:pPr>
        <w:ind w:firstLine="480"/>
        <w:jc w:val="both"/>
      </w:pPr>
      <w:r w:rsidRPr="00746F60">
        <w:t>(2) Подлежат на облагане с данък в размер на данък дарение и безвъзмездно придобитите по друг начин имущества, както и погасените чрез опрощаване задължения.</w:t>
      </w:r>
    </w:p>
    <w:p w:rsidR="00636644" w:rsidRPr="00746F60" w:rsidRDefault="00636644" w:rsidP="00636644">
      <w:pPr>
        <w:ind w:firstLine="480"/>
        <w:jc w:val="both"/>
      </w:pPr>
      <w:r w:rsidRPr="00746F60">
        <w:t>(3) Алинея 1 не се прилага за моторни превозни средства, които не са регистрирани за движение в страната.</w:t>
      </w:r>
    </w:p>
    <w:p w:rsidR="00636644" w:rsidRPr="00746F60" w:rsidRDefault="00636644" w:rsidP="00636644">
      <w:pPr>
        <w:ind w:firstLine="480"/>
        <w:jc w:val="both"/>
      </w:pPr>
      <w:r w:rsidRPr="00746F60">
        <w:t>(4) Алинея 2 не се прилага, ако прехвърлянето е в изпълнение на задължение по закон или въз основа на акт на Министерския съвет за безвъзмездно предоставяне на имущества на инвеститори по приоритетни инвестиционни проекти.</w:t>
      </w:r>
    </w:p>
    <w:p w:rsidR="00636644" w:rsidRPr="00746F60" w:rsidRDefault="00636644" w:rsidP="00636644">
      <w:pPr>
        <w:ind w:firstLine="480"/>
        <w:jc w:val="both"/>
      </w:pPr>
      <w:r w:rsidRPr="00746F60">
        <w:t>(5) Не се облагат с данък имуществата, придобити по дарение между роднини по права линия и между съпрузи.</w:t>
      </w:r>
    </w:p>
    <w:p w:rsidR="00636644" w:rsidRPr="00746F60" w:rsidRDefault="00636644" w:rsidP="00636644">
      <w:pPr>
        <w:ind w:firstLine="480"/>
        <w:jc w:val="both"/>
      </w:pPr>
      <w:r w:rsidRPr="00746F60">
        <w:t>(6) Данък при безвъзмездно придобиване на имущества се дължи и при придобиване на недвижими имоти и ограничени вещни права върху тях по давност.</w:t>
      </w:r>
    </w:p>
    <w:p w:rsidR="00636644" w:rsidRPr="00746F60" w:rsidRDefault="00636644" w:rsidP="00636644">
      <w:pPr>
        <w:spacing w:before="240"/>
        <w:ind w:firstLine="482"/>
        <w:jc w:val="both"/>
      </w:pPr>
      <w:r w:rsidRPr="00746F60">
        <w:rPr>
          <w:b/>
          <w:bCs/>
        </w:rPr>
        <w:t>Чл.33.</w:t>
      </w:r>
      <w:r w:rsidRPr="00746F60">
        <w:t xml:space="preserve"> Данъкът се заплаща от лицата по чл.45 от Закона за местните данъци и такси.</w:t>
      </w:r>
    </w:p>
    <w:p w:rsidR="00636644" w:rsidRPr="00746F60" w:rsidRDefault="00636644" w:rsidP="00636644">
      <w:pPr>
        <w:spacing w:before="240"/>
        <w:ind w:firstLine="482"/>
        <w:jc w:val="both"/>
      </w:pPr>
      <w:r w:rsidRPr="00746F60">
        <w:rPr>
          <w:b/>
          <w:bCs/>
        </w:rPr>
        <w:t>Чл.34.</w:t>
      </w:r>
      <w:r w:rsidRPr="00746F60">
        <w:t xml:space="preserve"> Основа за определяне на данъка е оценката на имуществото в левове към момента на прехвърлянето, а при придобиване по давност - към момента на издаване на акта, удостоверяващ правото на собственост, който подлежи на вписване.</w:t>
      </w:r>
    </w:p>
    <w:p w:rsidR="00636644" w:rsidRPr="00746F60" w:rsidRDefault="00636644" w:rsidP="00636644">
      <w:pPr>
        <w:spacing w:before="240"/>
        <w:ind w:firstLine="482"/>
        <w:jc w:val="both"/>
      </w:pPr>
      <w:r w:rsidRPr="00746F60">
        <w:rPr>
          <w:b/>
          <w:bCs/>
        </w:rPr>
        <w:t>Чл.35.</w:t>
      </w:r>
      <w:r w:rsidRPr="00746F60">
        <w:t xml:space="preserve"> (1) При дарение на имущество, както и в случаите по чл.44, ал.2 от Закона за местните данъци и такси, данъкът се начислява върху оценката на прехвърляното имущество в размер на:</w:t>
      </w:r>
    </w:p>
    <w:p w:rsidR="00636644" w:rsidRPr="00746F60" w:rsidRDefault="00636644" w:rsidP="00636644">
      <w:pPr>
        <w:ind w:firstLine="480"/>
        <w:jc w:val="both"/>
      </w:pPr>
      <w:r w:rsidRPr="00746F60">
        <w:t xml:space="preserve">а) </w:t>
      </w:r>
      <w:r w:rsidRPr="00746F60">
        <w:rPr>
          <w:b/>
          <w:bCs/>
        </w:rPr>
        <w:t>0,4</w:t>
      </w:r>
      <w:r w:rsidRPr="00746F60">
        <w:t xml:space="preserve"> на сто - при дарение между братя и сестри и техните деца;</w:t>
      </w:r>
    </w:p>
    <w:p w:rsidR="00636644" w:rsidRPr="00746F60" w:rsidRDefault="00636644" w:rsidP="00636644">
      <w:pPr>
        <w:ind w:firstLine="480"/>
        <w:jc w:val="both"/>
      </w:pPr>
      <w:r w:rsidRPr="00746F60">
        <w:t xml:space="preserve">б) </w:t>
      </w:r>
      <w:r w:rsidRPr="00746F60">
        <w:rPr>
          <w:b/>
          <w:bCs/>
        </w:rPr>
        <w:t>3.3</w:t>
      </w:r>
      <w:r w:rsidRPr="00746F60">
        <w:t xml:space="preserve"> на сто - при дарение между лица извън посочените в буква "а".</w:t>
      </w:r>
    </w:p>
    <w:p w:rsidR="00636644" w:rsidRPr="00746F60" w:rsidRDefault="00636644" w:rsidP="00636644">
      <w:pPr>
        <w:ind w:firstLine="480"/>
        <w:jc w:val="both"/>
      </w:pPr>
      <w:r w:rsidRPr="00746F60">
        <w:t xml:space="preserve">(2)  При възмездно придобиване на имущество данъкът е в размер </w:t>
      </w:r>
      <w:r w:rsidRPr="00746F60">
        <w:rPr>
          <w:b/>
          <w:bCs/>
        </w:rPr>
        <w:t>3</w:t>
      </w:r>
      <w:r w:rsidRPr="00746F60">
        <w:t xml:space="preserve"> на сто върху оценката на прехвърляното имущество, а при замяна - върху оценката на имуществото с по-висока стойност.</w:t>
      </w:r>
    </w:p>
    <w:p w:rsidR="00636644" w:rsidRPr="00746F60" w:rsidRDefault="00636644" w:rsidP="00636644">
      <w:pPr>
        <w:ind w:firstLine="480"/>
        <w:jc w:val="both"/>
        <w:rPr>
          <w:sz w:val="16"/>
          <w:szCs w:val="16"/>
        </w:rPr>
      </w:pPr>
    </w:p>
    <w:p w:rsidR="00636644" w:rsidRPr="00746F60" w:rsidRDefault="00636644" w:rsidP="00636644">
      <w:pPr>
        <w:ind w:firstLine="480"/>
        <w:jc w:val="both"/>
      </w:pPr>
      <w:r w:rsidRPr="00746F60">
        <w:t>(3) При делба на имущество, когато притежаваният преди делбата дял се уголемява, данъкът се начислява върху превишението.</w:t>
      </w:r>
    </w:p>
    <w:p w:rsidR="00636644" w:rsidRPr="00746F60" w:rsidRDefault="00636644" w:rsidP="00636644">
      <w:pPr>
        <w:spacing w:before="240"/>
        <w:ind w:firstLine="482"/>
        <w:jc w:val="both"/>
      </w:pPr>
      <w:r w:rsidRPr="00746F60">
        <w:rPr>
          <w:b/>
          <w:bCs/>
        </w:rPr>
        <w:t>Чл.36.</w:t>
      </w:r>
      <w:r w:rsidRPr="00746F60">
        <w:t xml:space="preserve"> Освобождават се от данък придобитите имущества по чл.48 от Закона за местните данъци и такси.</w:t>
      </w:r>
    </w:p>
    <w:p w:rsidR="00636644" w:rsidRPr="00746F60" w:rsidRDefault="00636644" w:rsidP="00636644">
      <w:pPr>
        <w:spacing w:before="240"/>
        <w:ind w:firstLine="482"/>
        <w:jc w:val="both"/>
      </w:pPr>
      <w:r w:rsidRPr="00746F60">
        <w:rPr>
          <w:b/>
          <w:bCs/>
        </w:rPr>
        <w:t>Чл.37.</w:t>
      </w:r>
      <w:r w:rsidRPr="00746F60">
        <w:t xml:space="preserve"> (1) Данъкът се заплаща в общината по местонахождението на недвижимия имот, а в останалите случаи - по постоянния адрес, съответно по седалището на данъчно задълженото лице. Лицата, които нямат постоянен адрес, заплащат данъка по настоящия си адрес.</w:t>
      </w:r>
    </w:p>
    <w:p w:rsidR="00636644" w:rsidRPr="00746F60" w:rsidRDefault="00636644" w:rsidP="00636644">
      <w:pPr>
        <w:ind w:firstLine="482"/>
        <w:jc w:val="both"/>
      </w:pPr>
      <w:r w:rsidRPr="00746F60">
        <w:t xml:space="preserve">(2) Данъкът се заплаща при прехвърлянето на недвижимия имот, ограничените вещни права върху недвижим имот и моторните превозни средства, </w:t>
      </w:r>
      <w:r w:rsidRPr="00746F60">
        <w:rPr>
          <w:shd w:val="clear" w:color="auto" w:fill="FFFFFF"/>
        </w:rPr>
        <w:t>а в случаите по чл. 44, ал.3 от ЗМДТ към момента на издаване на акта, удостоверяващ правото на собственост, който подлежи на вписване.</w:t>
      </w:r>
    </w:p>
    <w:p w:rsidR="00636644" w:rsidRPr="00746F60" w:rsidRDefault="00636644" w:rsidP="00636644">
      <w:pPr>
        <w:rPr>
          <w:bCs/>
        </w:rPr>
      </w:pPr>
    </w:p>
    <w:p w:rsidR="00F774A8" w:rsidRDefault="00F774A8" w:rsidP="00636644">
      <w:pPr>
        <w:pStyle w:val="BodyText"/>
        <w:spacing w:after="0"/>
        <w:jc w:val="center"/>
        <w:rPr>
          <w:b/>
          <w:sz w:val="28"/>
        </w:rPr>
      </w:pPr>
    </w:p>
    <w:p w:rsidR="00636644" w:rsidRPr="00724606" w:rsidRDefault="00636644" w:rsidP="00636644">
      <w:pPr>
        <w:pStyle w:val="BodyText"/>
        <w:spacing w:after="0"/>
        <w:jc w:val="center"/>
        <w:rPr>
          <w:b/>
          <w:sz w:val="28"/>
        </w:rPr>
      </w:pPr>
      <w:r w:rsidRPr="00724606">
        <w:rPr>
          <w:b/>
          <w:sz w:val="28"/>
        </w:rPr>
        <w:lastRenderedPageBreak/>
        <w:t>Раздел ІV</w:t>
      </w:r>
    </w:p>
    <w:p w:rsidR="00636644" w:rsidRPr="00724606" w:rsidRDefault="00636644" w:rsidP="00636644">
      <w:pPr>
        <w:pStyle w:val="Heading1"/>
        <w:spacing w:before="0"/>
        <w:jc w:val="center"/>
        <w:rPr>
          <w:rFonts w:ascii="Times New Roman" w:hAnsi="Times New Roman" w:cs="Times New Roman"/>
          <w:b/>
          <w:color w:val="auto"/>
          <w:sz w:val="28"/>
        </w:rPr>
      </w:pPr>
      <w:r w:rsidRPr="00724606">
        <w:rPr>
          <w:rFonts w:ascii="Times New Roman" w:hAnsi="Times New Roman" w:cs="Times New Roman"/>
          <w:b/>
          <w:color w:val="auto"/>
          <w:sz w:val="28"/>
        </w:rPr>
        <w:t>Данък върху превозните средства</w:t>
      </w:r>
    </w:p>
    <w:p w:rsidR="00636644" w:rsidRPr="00746F60" w:rsidRDefault="00636644" w:rsidP="00636644">
      <w:pPr>
        <w:tabs>
          <w:tab w:val="left" w:pos="1065"/>
        </w:tabs>
        <w:jc w:val="center"/>
        <w:rPr>
          <w:sz w:val="16"/>
          <w:szCs w:val="16"/>
        </w:rPr>
      </w:pPr>
    </w:p>
    <w:p w:rsidR="00636644" w:rsidRPr="00746F60" w:rsidRDefault="00636644" w:rsidP="00636644">
      <w:pPr>
        <w:ind w:firstLine="900"/>
        <w:jc w:val="both"/>
      </w:pPr>
      <w:r w:rsidRPr="00746F60">
        <w:rPr>
          <w:b/>
          <w:bCs/>
        </w:rPr>
        <w:t>Чл.38.</w:t>
      </w:r>
      <w:r w:rsidRPr="00746F60">
        <w:t xml:space="preserve"> С данък върху превозните средства се облагат:</w:t>
      </w:r>
    </w:p>
    <w:p w:rsidR="00636644" w:rsidRPr="00746F60" w:rsidRDefault="00636644" w:rsidP="00636644">
      <w:pPr>
        <w:ind w:firstLine="900"/>
        <w:jc w:val="both"/>
      </w:pPr>
      <w:r w:rsidRPr="00746F60">
        <w:t>1.превозните средства, регистрирани за движение по пътната мрежа в Република България;</w:t>
      </w:r>
    </w:p>
    <w:p w:rsidR="00636644" w:rsidRPr="00746F60" w:rsidRDefault="00636644" w:rsidP="00636644">
      <w:pPr>
        <w:ind w:firstLine="900"/>
        <w:jc w:val="both"/>
      </w:pPr>
      <w:r w:rsidRPr="00746F60">
        <w:t>2. корабите, вписани в регистрите на българските пристанища;</w:t>
      </w:r>
    </w:p>
    <w:p w:rsidR="00636644" w:rsidRPr="00746F60" w:rsidRDefault="00636644" w:rsidP="00636644">
      <w:pPr>
        <w:ind w:firstLine="900"/>
        <w:jc w:val="both"/>
      </w:pPr>
      <w:r w:rsidRPr="00746F60">
        <w:t>3. въздухоплавателните средства, вписани в държавния регистър на Република България за гражданските въздухоплавателни средства.</w:t>
      </w:r>
    </w:p>
    <w:p w:rsidR="00636644" w:rsidRPr="00746F60" w:rsidRDefault="00636644" w:rsidP="00636644">
      <w:pPr>
        <w:spacing w:before="120"/>
        <w:ind w:firstLine="902"/>
        <w:jc w:val="both"/>
      </w:pPr>
      <w:r w:rsidRPr="00746F60">
        <w:rPr>
          <w:b/>
          <w:bCs/>
        </w:rPr>
        <w:t>Чл.39.</w:t>
      </w:r>
      <w:r w:rsidRPr="00746F60">
        <w:t xml:space="preserve"> Данъкът се заплаща от собствениците на превозните средства.</w:t>
      </w:r>
    </w:p>
    <w:p w:rsidR="00636644" w:rsidRPr="00746F60" w:rsidRDefault="00636644" w:rsidP="00636644">
      <w:pPr>
        <w:ind w:firstLine="720"/>
        <w:jc w:val="both"/>
        <w:rPr>
          <w:b/>
          <w:bCs/>
        </w:rPr>
      </w:pPr>
    </w:p>
    <w:p w:rsidR="00636644" w:rsidRPr="00746F60" w:rsidRDefault="00636644" w:rsidP="00636644">
      <w:pPr>
        <w:ind w:firstLine="720"/>
        <w:jc w:val="both"/>
        <w:rPr>
          <w:shd w:val="clear" w:color="auto" w:fill="FFFFFF"/>
        </w:rPr>
      </w:pPr>
      <w:r w:rsidRPr="00746F60">
        <w:rPr>
          <w:b/>
          <w:bCs/>
        </w:rPr>
        <w:t>Чл.40.</w:t>
      </w:r>
      <w:r w:rsidRPr="00746F60">
        <w:t xml:space="preserve">(1) </w:t>
      </w:r>
      <w:r w:rsidRPr="00746F60">
        <w:rPr>
          <w:shd w:val="clear" w:color="auto" w:fill="FFFFFF"/>
        </w:rPr>
        <w:t>Размерът на данъка се определя от служител на общинската администрация въз основа на данни от регистъра на пътните превозни средства, поддържан от Министерството на вътрешните работи, и се съобщава на данъчно задълженото лице.</w:t>
      </w:r>
    </w:p>
    <w:p w:rsidR="00636644" w:rsidRPr="00746F60" w:rsidRDefault="00636644" w:rsidP="00636644">
      <w:pPr>
        <w:pStyle w:val="NormalWeb"/>
        <w:spacing w:before="0" w:beforeAutospacing="0" w:after="0" w:afterAutospacing="0"/>
        <w:ind w:firstLine="708"/>
        <w:rPr>
          <w:lang w:val="bg-BG"/>
        </w:rPr>
      </w:pPr>
      <w:r w:rsidRPr="00746F60">
        <w:rPr>
          <w:lang w:val="bg-BG"/>
        </w:rPr>
        <w:t>(2) Алинея 1 не се прилага, когато:</w:t>
      </w:r>
    </w:p>
    <w:p w:rsidR="00636644" w:rsidRPr="00746F60" w:rsidRDefault="00636644" w:rsidP="00636644">
      <w:pPr>
        <w:pStyle w:val="NormalWeb"/>
        <w:spacing w:before="0" w:beforeAutospacing="0" w:after="0" w:afterAutospacing="0"/>
        <w:ind w:firstLine="708"/>
        <w:rPr>
          <w:lang w:val="bg-BG"/>
        </w:rPr>
      </w:pPr>
      <w:r w:rsidRPr="00746F60">
        <w:rPr>
          <w:lang w:val="bg-BG"/>
        </w:rPr>
        <w:t>1. пътното превозно средство е придобито по наследство;</w:t>
      </w:r>
    </w:p>
    <w:p w:rsidR="00636644" w:rsidRPr="00746F60" w:rsidRDefault="00636644" w:rsidP="00636644">
      <w:pPr>
        <w:pStyle w:val="NormalWeb"/>
        <w:spacing w:before="0" w:beforeAutospacing="0" w:after="0" w:afterAutospacing="0"/>
        <w:ind w:firstLine="708"/>
        <w:rPr>
          <w:lang w:val="bg-BG"/>
        </w:rPr>
      </w:pPr>
      <w:r w:rsidRPr="00746F60">
        <w:rPr>
          <w:lang w:val="bg-BG"/>
        </w:rPr>
        <w:t>2. пътното превозно средство е собственост на повече от едно лице;</w:t>
      </w:r>
    </w:p>
    <w:p w:rsidR="00636644" w:rsidRPr="00746F60" w:rsidRDefault="00636644" w:rsidP="00636644">
      <w:pPr>
        <w:pStyle w:val="NormalWeb"/>
        <w:spacing w:before="0" w:beforeAutospacing="0" w:after="0" w:afterAutospacing="0"/>
        <w:ind w:left="720"/>
        <w:rPr>
          <w:lang w:val="bg-BG"/>
        </w:rPr>
      </w:pPr>
      <w:r w:rsidRPr="00746F60">
        <w:rPr>
          <w:lang w:val="bg-BG"/>
        </w:rPr>
        <w:t>3. собственикът/собствениците на пътното превозно средство няма/нямат постоянен адрес, съответно седалище на територията на страната;</w:t>
      </w:r>
    </w:p>
    <w:p w:rsidR="00636644" w:rsidRPr="00746F60" w:rsidRDefault="00636644" w:rsidP="00636644">
      <w:pPr>
        <w:pStyle w:val="NormalWeb"/>
        <w:spacing w:before="0" w:beforeAutospacing="0" w:after="0" w:afterAutospacing="0"/>
        <w:ind w:left="720"/>
        <w:rPr>
          <w:lang w:val="bg-BG"/>
        </w:rPr>
      </w:pPr>
      <w:r w:rsidRPr="00746F60">
        <w:rPr>
          <w:lang w:val="bg-BG"/>
        </w:rPr>
        <w:t>4. са налице основания за предявяване право на освобождаване от данък;</w:t>
      </w:r>
    </w:p>
    <w:p w:rsidR="00636644" w:rsidRPr="00746F60" w:rsidRDefault="00636644" w:rsidP="00636644">
      <w:pPr>
        <w:pStyle w:val="NormalWeb"/>
        <w:spacing w:before="0" w:beforeAutospacing="0" w:after="0" w:afterAutospacing="0"/>
        <w:ind w:left="720"/>
        <w:rPr>
          <w:lang w:val="bg-BG"/>
        </w:rPr>
      </w:pPr>
      <w:r w:rsidRPr="00746F60">
        <w:rPr>
          <w:lang w:val="bg-BG"/>
        </w:rPr>
        <w:t>5. са налице основания за ползване на данъчни облекчения по чл.59, ал.4 ЗМДТ.</w:t>
      </w:r>
    </w:p>
    <w:p w:rsidR="00636644" w:rsidRPr="00746F60" w:rsidRDefault="00636644" w:rsidP="00636644">
      <w:pPr>
        <w:spacing w:before="120"/>
        <w:ind w:firstLine="720"/>
        <w:jc w:val="both"/>
        <w:rPr>
          <w:shd w:val="clear" w:color="auto" w:fill="FFFFFF"/>
        </w:rPr>
      </w:pPr>
      <w:r w:rsidRPr="00746F60">
        <w:t xml:space="preserve">(3) Собствениците на превозни средства, </w:t>
      </w:r>
      <w:r w:rsidRPr="00746F60">
        <w:rPr>
          <w:i/>
          <w:shd w:val="clear" w:color="auto" w:fill="FFFFFF"/>
        </w:rPr>
        <w:t xml:space="preserve">с изключение на случаите по ал. 1, </w:t>
      </w:r>
      <w:r w:rsidRPr="00746F60">
        <w:t xml:space="preserve">декларират пред общината по постоянния им адрес, съответно седалище, притежаваните от тях превозни средства в двумесечен срок от придобиването им. </w:t>
      </w:r>
      <w:r w:rsidRPr="00746F60">
        <w:rPr>
          <w:shd w:val="clear" w:color="auto" w:fill="FFFFFF"/>
        </w:rPr>
        <w:t xml:space="preserve">При придобиване на превозно средство по наследство декларацията се подава в срока по чл.32 от ЗМДТ, </w:t>
      </w:r>
      <w:r w:rsidRPr="00746F60">
        <w:t>като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населението.</w:t>
      </w:r>
    </w:p>
    <w:p w:rsidR="00636644" w:rsidRPr="00746F60" w:rsidRDefault="00636644" w:rsidP="00636644">
      <w:pPr>
        <w:spacing w:before="120"/>
        <w:ind w:firstLine="720"/>
        <w:jc w:val="both"/>
        <w:rPr>
          <w:strike/>
        </w:rPr>
      </w:pPr>
    </w:p>
    <w:p w:rsidR="00636644" w:rsidRPr="00746F60" w:rsidRDefault="00636644" w:rsidP="00636644">
      <w:pPr>
        <w:spacing w:before="120"/>
        <w:ind w:firstLine="902"/>
        <w:jc w:val="both"/>
      </w:pPr>
      <w:r w:rsidRPr="00746F60">
        <w:rPr>
          <w:rFonts w:eastAsia="PMingLiU"/>
          <w:b/>
          <w:bCs/>
          <w:lang w:eastAsia="zh-TW"/>
        </w:rPr>
        <w:t xml:space="preserve">Чл.41. </w:t>
      </w:r>
      <w:r w:rsidRPr="00746F60">
        <w:rPr>
          <w:rFonts w:eastAsia="PMingLiU"/>
          <w:lang w:eastAsia="zh-TW"/>
        </w:rPr>
        <w:t xml:space="preserve">(1) </w:t>
      </w:r>
      <w:r w:rsidRPr="00746F60">
        <w:t>За леки и товарни автомобили с технически допустима максимална маса не повече от 3,5 тона годишният данък се състои от два компонента – имуществен и екологичен, определен по формула по чл.55, ал.1 от ЗМДТ.</w:t>
      </w:r>
    </w:p>
    <w:p w:rsidR="00636644" w:rsidRPr="00746F60" w:rsidRDefault="00636644" w:rsidP="00636644">
      <w:pPr>
        <w:ind w:firstLine="567"/>
        <w:jc w:val="both"/>
      </w:pPr>
      <w:r w:rsidRPr="00746F60">
        <w:t>(2) Определя частта от стойността на данъка в зависимост от мощността на двигателя, както следва:</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а) до 55 </w:t>
      </w:r>
      <w:proofErr w:type="spellStart"/>
      <w:r w:rsidRPr="00746F60">
        <w:rPr>
          <w:lang w:val="bg-BG"/>
        </w:rPr>
        <w:t>kW</w:t>
      </w:r>
      <w:proofErr w:type="spellEnd"/>
      <w:r w:rsidRPr="00746F60">
        <w:rPr>
          <w:lang w:val="bg-BG"/>
        </w:rPr>
        <w:t xml:space="preserve"> включително – 0,34 лв. за 1 </w:t>
      </w:r>
      <w:proofErr w:type="spellStart"/>
      <w:r w:rsidRPr="00746F60">
        <w:rPr>
          <w:lang w:val="bg-BG"/>
        </w:rPr>
        <w:t>kW</w:t>
      </w:r>
      <w:proofErr w:type="spellEnd"/>
      <w:r w:rsidRPr="00746F60">
        <w:rPr>
          <w:lang w:val="bg-BG"/>
        </w:rPr>
        <w:t>;</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б) над 55 </w:t>
      </w:r>
      <w:proofErr w:type="spellStart"/>
      <w:r w:rsidRPr="00746F60">
        <w:rPr>
          <w:lang w:val="bg-BG"/>
        </w:rPr>
        <w:t>kW</w:t>
      </w:r>
      <w:proofErr w:type="spellEnd"/>
      <w:r w:rsidRPr="00746F60">
        <w:rPr>
          <w:lang w:val="bg-BG"/>
        </w:rPr>
        <w:t xml:space="preserve"> до 74 </w:t>
      </w:r>
      <w:proofErr w:type="spellStart"/>
      <w:r w:rsidRPr="00746F60">
        <w:rPr>
          <w:lang w:val="bg-BG"/>
        </w:rPr>
        <w:t>kW</w:t>
      </w:r>
      <w:proofErr w:type="spellEnd"/>
      <w:r w:rsidRPr="00746F60">
        <w:rPr>
          <w:lang w:val="bg-BG"/>
        </w:rPr>
        <w:t xml:space="preserve"> включително – 0,54 лв. за 1 </w:t>
      </w:r>
      <w:proofErr w:type="spellStart"/>
      <w:r w:rsidRPr="00746F60">
        <w:rPr>
          <w:lang w:val="bg-BG"/>
        </w:rPr>
        <w:t>kW</w:t>
      </w:r>
      <w:proofErr w:type="spellEnd"/>
      <w:r w:rsidRPr="00746F60">
        <w:rPr>
          <w:lang w:val="bg-BG"/>
        </w:rPr>
        <w:t>;</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в) над 74 </w:t>
      </w:r>
      <w:proofErr w:type="spellStart"/>
      <w:r w:rsidRPr="00746F60">
        <w:rPr>
          <w:lang w:val="bg-BG"/>
        </w:rPr>
        <w:t>kW</w:t>
      </w:r>
      <w:proofErr w:type="spellEnd"/>
      <w:r w:rsidRPr="00746F60">
        <w:rPr>
          <w:lang w:val="bg-BG"/>
        </w:rPr>
        <w:t xml:space="preserve"> до 110 </w:t>
      </w:r>
      <w:proofErr w:type="spellStart"/>
      <w:r w:rsidRPr="00746F60">
        <w:rPr>
          <w:lang w:val="bg-BG"/>
        </w:rPr>
        <w:t>kW</w:t>
      </w:r>
      <w:proofErr w:type="spellEnd"/>
      <w:r w:rsidRPr="00746F60">
        <w:rPr>
          <w:lang w:val="bg-BG"/>
        </w:rPr>
        <w:t xml:space="preserve"> включително – 1,10 лв. за 1 </w:t>
      </w:r>
      <w:proofErr w:type="spellStart"/>
      <w:r w:rsidRPr="00746F60">
        <w:rPr>
          <w:lang w:val="bg-BG"/>
        </w:rPr>
        <w:t>kW</w:t>
      </w:r>
      <w:proofErr w:type="spellEnd"/>
      <w:r w:rsidRPr="00746F60">
        <w:rPr>
          <w:lang w:val="bg-BG"/>
        </w:rPr>
        <w:t>;</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г) над 110 </w:t>
      </w:r>
      <w:proofErr w:type="spellStart"/>
      <w:r w:rsidRPr="00746F60">
        <w:rPr>
          <w:lang w:val="bg-BG"/>
        </w:rPr>
        <w:t>kW</w:t>
      </w:r>
      <w:proofErr w:type="spellEnd"/>
      <w:r w:rsidRPr="00746F60">
        <w:rPr>
          <w:lang w:val="bg-BG"/>
        </w:rPr>
        <w:t xml:space="preserve"> до 150 </w:t>
      </w:r>
      <w:proofErr w:type="spellStart"/>
      <w:r w:rsidRPr="00746F60">
        <w:rPr>
          <w:lang w:val="bg-BG"/>
        </w:rPr>
        <w:t>kW</w:t>
      </w:r>
      <w:proofErr w:type="spellEnd"/>
      <w:r w:rsidRPr="00746F60">
        <w:rPr>
          <w:lang w:val="bg-BG"/>
        </w:rPr>
        <w:t xml:space="preserve"> включително – 1,23 лв. за 1 </w:t>
      </w:r>
      <w:proofErr w:type="spellStart"/>
      <w:r w:rsidRPr="00746F60">
        <w:rPr>
          <w:lang w:val="bg-BG"/>
        </w:rPr>
        <w:t>kW</w:t>
      </w:r>
      <w:proofErr w:type="spellEnd"/>
      <w:r w:rsidRPr="00746F60">
        <w:rPr>
          <w:lang w:val="bg-BG"/>
        </w:rPr>
        <w:t>;</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д) над 150 </w:t>
      </w:r>
      <w:proofErr w:type="spellStart"/>
      <w:r w:rsidRPr="00746F60">
        <w:rPr>
          <w:lang w:val="bg-BG"/>
        </w:rPr>
        <w:t>kW</w:t>
      </w:r>
      <w:proofErr w:type="spellEnd"/>
      <w:r w:rsidRPr="00746F60">
        <w:rPr>
          <w:lang w:val="bg-BG"/>
        </w:rPr>
        <w:t xml:space="preserve"> до 245 </w:t>
      </w:r>
      <w:proofErr w:type="spellStart"/>
      <w:r w:rsidRPr="00746F60">
        <w:rPr>
          <w:lang w:val="bg-BG"/>
        </w:rPr>
        <w:t>kW</w:t>
      </w:r>
      <w:proofErr w:type="spellEnd"/>
      <w:r w:rsidRPr="00746F60">
        <w:rPr>
          <w:lang w:val="bg-BG"/>
        </w:rPr>
        <w:t xml:space="preserve"> включително – 1,60 лв. за 1 </w:t>
      </w:r>
      <w:proofErr w:type="spellStart"/>
      <w:r w:rsidRPr="00746F60">
        <w:rPr>
          <w:lang w:val="bg-BG"/>
        </w:rPr>
        <w:t>kW</w:t>
      </w:r>
      <w:proofErr w:type="spellEnd"/>
      <w:r w:rsidRPr="00746F60">
        <w:rPr>
          <w:lang w:val="bg-BG"/>
        </w:rPr>
        <w:t>;</w:t>
      </w:r>
    </w:p>
    <w:p w:rsidR="00636644" w:rsidRPr="00746F60" w:rsidRDefault="00636644" w:rsidP="00636644">
      <w:pPr>
        <w:pStyle w:val="NormalWeb"/>
        <w:spacing w:before="0" w:beforeAutospacing="0" w:after="0" w:afterAutospacing="0"/>
        <w:ind w:left="567"/>
        <w:rPr>
          <w:lang w:val="bg-BG"/>
        </w:rPr>
      </w:pPr>
      <w:r w:rsidRPr="00746F60">
        <w:rPr>
          <w:lang w:val="bg-BG"/>
        </w:rPr>
        <w:t xml:space="preserve">е) над 245 </w:t>
      </w:r>
      <w:proofErr w:type="spellStart"/>
      <w:r w:rsidRPr="00746F60">
        <w:rPr>
          <w:lang w:val="bg-BG"/>
        </w:rPr>
        <w:t>kW</w:t>
      </w:r>
      <w:proofErr w:type="spellEnd"/>
      <w:r w:rsidRPr="00746F60">
        <w:rPr>
          <w:lang w:val="bg-BG"/>
        </w:rPr>
        <w:t xml:space="preserve"> – 2,50 лв. за 1 </w:t>
      </w:r>
      <w:proofErr w:type="spellStart"/>
      <w:r w:rsidRPr="00746F60">
        <w:rPr>
          <w:lang w:val="bg-BG"/>
        </w:rPr>
        <w:t>kW</w:t>
      </w:r>
      <w:proofErr w:type="spellEnd"/>
      <w:r w:rsidRPr="00746F60">
        <w:rPr>
          <w:lang w:val="bg-BG"/>
        </w:rPr>
        <w:t>;</w:t>
      </w:r>
    </w:p>
    <w:p w:rsidR="00636644" w:rsidRPr="00746F60" w:rsidRDefault="00636644" w:rsidP="00636644">
      <w:pPr>
        <w:ind w:firstLine="567"/>
        <w:jc w:val="both"/>
      </w:pPr>
      <w:r w:rsidRPr="00746F60">
        <w:t>(3) Определя коригиращ коефициент за годината на производство на автомобила в следните размери:</w:t>
      </w:r>
    </w:p>
    <w:p w:rsidR="00636644" w:rsidRPr="00746F60" w:rsidRDefault="00636644" w:rsidP="00636644">
      <w:pPr>
        <w:ind w:left="567"/>
        <w:jc w:val="both"/>
      </w:pPr>
      <w:r w:rsidRPr="00746F60">
        <w:t>1. Над 20 години – 1.1</w:t>
      </w:r>
    </w:p>
    <w:p w:rsidR="00636644" w:rsidRPr="00746F60" w:rsidRDefault="00636644" w:rsidP="00636644">
      <w:pPr>
        <w:ind w:left="567"/>
        <w:jc w:val="both"/>
      </w:pPr>
      <w:r w:rsidRPr="00746F60">
        <w:t>2. Над 15 до 20 години включително – 1</w:t>
      </w:r>
    </w:p>
    <w:p w:rsidR="00636644" w:rsidRPr="00746F60" w:rsidRDefault="00636644" w:rsidP="00636644">
      <w:pPr>
        <w:ind w:left="567"/>
        <w:jc w:val="both"/>
      </w:pPr>
      <w:r w:rsidRPr="00746F60">
        <w:t>3. Над 10 до 15 години включително – 1.3</w:t>
      </w:r>
    </w:p>
    <w:p w:rsidR="00636644" w:rsidRPr="00746F60" w:rsidRDefault="00636644" w:rsidP="00636644">
      <w:pPr>
        <w:ind w:left="567"/>
        <w:jc w:val="both"/>
      </w:pPr>
      <w:r w:rsidRPr="00746F60">
        <w:t>4. Над 5 до 10 години включително – 1.5</w:t>
      </w:r>
    </w:p>
    <w:p w:rsidR="00636644" w:rsidRPr="00746F60" w:rsidRDefault="00636644" w:rsidP="00636644">
      <w:pPr>
        <w:ind w:left="567"/>
        <w:jc w:val="both"/>
      </w:pPr>
      <w:r w:rsidRPr="00746F60">
        <w:t>5. До 5 години включително – 2.3</w:t>
      </w:r>
    </w:p>
    <w:p w:rsidR="00636644" w:rsidRPr="00746F60" w:rsidRDefault="00636644" w:rsidP="00636644">
      <w:pPr>
        <w:ind w:firstLine="567"/>
        <w:jc w:val="both"/>
      </w:pPr>
      <w:r w:rsidRPr="00746F60">
        <w:t>(4) Определя екологичен коефициент в зависимост от екологичната категория на автомобила в следните размери:</w:t>
      </w:r>
    </w:p>
    <w:p w:rsidR="00636644" w:rsidRPr="00746F60" w:rsidRDefault="00636644" w:rsidP="00636644">
      <w:pPr>
        <w:pStyle w:val="ListParagraph"/>
        <w:numPr>
          <w:ilvl w:val="0"/>
          <w:numId w:val="6"/>
        </w:numPr>
        <w:ind w:left="567" w:firstLine="0"/>
        <w:jc w:val="both"/>
      </w:pPr>
      <w:r w:rsidRPr="00746F60">
        <w:t>Без екологична категория, с екологични категории „Евро 1” и „Евро 2” – коефициент 1.10;</w:t>
      </w:r>
    </w:p>
    <w:p w:rsidR="00636644" w:rsidRPr="00746F60" w:rsidRDefault="00636644" w:rsidP="00636644">
      <w:pPr>
        <w:pStyle w:val="ListParagraph"/>
        <w:numPr>
          <w:ilvl w:val="0"/>
          <w:numId w:val="6"/>
        </w:numPr>
        <w:ind w:left="567" w:firstLine="0"/>
        <w:jc w:val="both"/>
      </w:pPr>
      <w:r w:rsidRPr="00746F60">
        <w:t>Екологична категория „Евро 3” – коефициент 1.00;</w:t>
      </w:r>
    </w:p>
    <w:p w:rsidR="00636644" w:rsidRPr="00746F60" w:rsidRDefault="00636644" w:rsidP="00636644">
      <w:pPr>
        <w:pStyle w:val="ListParagraph"/>
        <w:numPr>
          <w:ilvl w:val="0"/>
          <w:numId w:val="6"/>
        </w:numPr>
        <w:ind w:left="567" w:firstLine="0"/>
        <w:jc w:val="both"/>
      </w:pPr>
      <w:r w:rsidRPr="00746F60">
        <w:t>Екологична категория „Евро 4” – коефициент 0.80;</w:t>
      </w:r>
    </w:p>
    <w:p w:rsidR="00636644" w:rsidRPr="00746F60" w:rsidRDefault="00636644" w:rsidP="00636644">
      <w:pPr>
        <w:pStyle w:val="ListParagraph"/>
        <w:numPr>
          <w:ilvl w:val="0"/>
          <w:numId w:val="6"/>
        </w:numPr>
        <w:ind w:left="567" w:firstLine="0"/>
        <w:jc w:val="both"/>
      </w:pPr>
      <w:r w:rsidRPr="00746F60">
        <w:lastRenderedPageBreak/>
        <w:t>Екологична категория „Евро 5” – коефициент 0.60;</w:t>
      </w:r>
    </w:p>
    <w:p w:rsidR="00636644" w:rsidRPr="00746F60" w:rsidRDefault="00636644" w:rsidP="00636644">
      <w:pPr>
        <w:pStyle w:val="ListParagraph"/>
        <w:numPr>
          <w:ilvl w:val="0"/>
          <w:numId w:val="6"/>
        </w:numPr>
        <w:ind w:left="567" w:firstLine="0"/>
        <w:jc w:val="both"/>
      </w:pPr>
      <w:r w:rsidRPr="00746F60">
        <w:t>Екологична категория „Евро 6” и „ЕЕV” – коефициент 0.40</w:t>
      </w:r>
    </w:p>
    <w:p w:rsidR="00636644" w:rsidRPr="00746F60" w:rsidRDefault="00636644" w:rsidP="00636644">
      <w:pPr>
        <w:ind w:firstLine="851"/>
        <w:jc w:val="both"/>
        <w:rPr>
          <w:rFonts w:eastAsia="PMingLiU"/>
          <w:sz w:val="16"/>
          <w:szCs w:val="16"/>
          <w:lang w:eastAsia="zh-TW"/>
        </w:rPr>
      </w:pPr>
    </w:p>
    <w:p w:rsidR="00636644" w:rsidRPr="00724606" w:rsidRDefault="00636644" w:rsidP="00636644">
      <w:pPr>
        <w:ind w:firstLine="851"/>
        <w:jc w:val="both"/>
        <w:rPr>
          <w:rFonts w:eastAsia="PMingLiU"/>
          <w:lang w:eastAsia="zh-TW"/>
        </w:rPr>
      </w:pPr>
      <w:r w:rsidRPr="00724606">
        <w:rPr>
          <w:rFonts w:eastAsia="PMingLiU"/>
          <w:lang w:eastAsia="zh-TW"/>
        </w:rPr>
        <w:t>(5) Данъкът за ремаркета на л</w:t>
      </w:r>
      <w:r w:rsidRPr="00724606">
        <w:t>еки и товарни автомобили с технически допустима максимална маса не повече от 3,5 т</w:t>
      </w:r>
      <w:r w:rsidRPr="00724606">
        <w:rPr>
          <w:rFonts w:eastAsia="PMingLiU"/>
          <w:lang w:eastAsia="zh-TW"/>
        </w:rPr>
        <w:t xml:space="preserve"> е в следните размери:</w:t>
      </w:r>
    </w:p>
    <w:p w:rsidR="00636644" w:rsidRPr="00746F60" w:rsidRDefault="00636644" w:rsidP="00636644">
      <w:pPr>
        <w:ind w:firstLine="851"/>
        <w:jc w:val="both"/>
        <w:rPr>
          <w:rFonts w:eastAsia="PMingLiU"/>
          <w:lang w:eastAsia="zh-TW"/>
        </w:rPr>
      </w:pPr>
      <w:r w:rsidRPr="00746F60">
        <w:rPr>
          <w:rFonts w:eastAsia="PMingLiU"/>
          <w:lang w:eastAsia="zh-TW"/>
        </w:rPr>
        <w:t xml:space="preserve">1. товарно ремарке – </w:t>
      </w:r>
      <w:r w:rsidRPr="00746F60">
        <w:rPr>
          <w:rFonts w:eastAsia="PMingLiU"/>
          <w:b/>
          <w:bCs/>
          <w:lang w:eastAsia="zh-TW"/>
        </w:rPr>
        <w:t>5</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2. къмпинг ремарке – </w:t>
      </w:r>
      <w:r w:rsidRPr="00746F60">
        <w:rPr>
          <w:rFonts w:eastAsia="PMingLiU"/>
          <w:b/>
          <w:bCs/>
          <w:lang w:eastAsia="zh-TW"/>
        </w:rPr>
        <w:t>30</w:t>
      </w:r>
      <w:r w:rsidRPr="00746F60">
        <w:rPr>
          <w:rFonts w:eastAsia="PMingLiU"/>
          <w:lang w:eastAsia="zh-TW"/>
        </w:rPr>
        <w:t xml:space="preserve"> лв.</w:t>
      </w:r>
    </w:p>
    <w:p w:rsidR="00636644" w:rsidRPr="00746F60" w:rsidRDefault="00636644" w:rsidP="00636644">
      <w:pPr>
        <w:ind w:firstLine="851"/>
        <w:jc w:val="both"/>
        <w:rPr>
          <w:rFonts w:eastAsia="PMingLiU"/>
          <w:sz w:val="16"/>
          <w:szCs w:val="16"/>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 xml:space="preserve">(6) Данъкът за мотопеди е в размер </w:t>
      </w:r>
      <w:r w:rsidRPr="00746F60">
        <w:rPr>
          <w:rFonts w:eastAsia="PMingLiU"/>
          <w:b/>
          <w:bCs/>
          <w:lang w:eastAsia="zh-TW"/>
        </w:rPr>
        <w:t>10</w:t>
      </w:r>
      <w:r w:rsidRPr="00746F60">
        <w:rPr>
          <w:rFonts w:eastAsia="PMingLiU"/>
          <w:lang w:eastAsia="zh-TW"/>
        </w:rPr>
        <w:t xml:space="preserve"> лв., а за мотоциклети, както следва:</w:t>
      </w:r>
    </w:p>
    <w:p w:rsidR="00636644" w:rsidRPr="00746F60" w:rsidRDefault="00636644" w:rsidP="00636644">
      <w:pPr>
        <w:ind w:firstLine="851"/>
        <w:jc w:val="both"/>
        <w:rPr>
          <w:rFonts w:eastAsia="PMingLiU"/>
          <w:lang w:eastAsia="zh-TW"/>
        </w:rPr>
      </w:pPr>
      <w:r w:rsidRPr="00746F60">
        <w:rPr>
          <w:rFonts w:eastAsia="PMingLiU"/>
          <w:lang w:eastAsia="zh-TW"/>
        </w:rPr>
        <w:t xml:space="preserve">1. до 125 куб. см включително – </w:t>
      </w:r>
      <w:r w:rsidRPr="00746F60">
        <w:rPr>
          <w:rFonts w:eastAsia="PMingLiU"/>
          <w:b/>
          <w:bCs/>
          <w:lang w:eastAsia="zh-TW"/>
        </w:rPr>
        <w:t>15</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2. над 125 до 250 куб. см включително – </w:t>
      </w:r>
      <w:r w:rsidRPr="00746F60">
        <w:rPr>
          <w:rFonts w:eastAsia="PMingLiU"/>
          <w:b/>
          <w:bCs/>
          <w:lang w:eastAsia="zh-TW"/>
        </w:rPr>
        <w:t>30</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3. над 250 до 350 куб. см включително – </w:t>
      </w:r>
      <w:r w:rsidRPr="00746F60">
        <w:rPr>
          <w:rFonts w:eastAsia="PMingLiU"/>
          <w:b/>
          <w:bCs/>
          <w:lang w:eastAsia="zh-TW"/>
        </w:rPr>
        <w:t>40</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4. над 350 до 490 куб. см включително – </w:t>
      </w:r>
      <w:r w:rsidRPr="00746F60">
        <w:rPr>
          <w:rFonts w:eastAsia="PMingLiU"/>
          <w:b/>
          <w:bCs/>
          <w:lang w:eastAsia="zh-TW"/>
        </w:rPr>
        <w:t>50</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5. над 490 до 750 куб. см включително – </w:t>
      </w:r>
      <w:r w:rsidRPr="00746F60">
        <w:rPr>
          <w:rFonts w:eastAsia="PMingLiU"/>
          <w:b/>
          <w:bCs/>
          <w:lang w:eastAsia="zh-TW"/>
        </w:rPr>
        <w:t>70</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6. над 750 куб. см – </w:t>
      </w:r>
      <w:r w:rsidRPr="00746F60">
        <w:rPr>
          <w:rFonts w:eastAsia="PMingLiU"/>
          <w:b/>
          <w:lang w:eastAsia="zh-TW"/>
        </w:rPr>
        <w:t>10</w:t>
      </w:r>
      <w:r w:rsidRPr="00746F60">
        <w:rPr>
          <w:rFonts w:eastAsia="PMingLiU"/>
          <w:b/>
          <w:bCs/>
          <w:lang w:eastAsia="zh-TW"/>
        </w:rPr>
        <w:t xml:space="preserve">0 </w:t>
      </w:r>
      <w:r w:rsidRPr="00746F60">
        <w:rPr>
          <w:rFonts w:eastAsia="PMingLiU"/>
          <w:lang w:eastAsia="zh-TW"/>
        </w:rPr>
        <w:t>лв.</w:t>
      </w:r>
    </w:p>
    <w:p w:rsidR="00636644" w:rsidRPr="00746F60" w:rsidRDefault="00636644" w:rsidP="00636644">
      <w:pPr>
        <w:ind w:firstLine="851"/>
        <w:jc w:val="both"/>
        <w:rPr>
          <w:rFonts w:eastAsia="PMingLiU"/>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(7) Данъкът за триколка на база общото тегло е както следва:</w:t>
      </w:r>
    </w:p>
    <w:p w:rsidR="00636644" w:rsidRPr="00746F60" w:rsidRDefault="00636644" w:rsidP="00636644">
      <w:pPr>
        <w:ind w:firstLine="851"/>
        <w:jc w:val="both"/>
        <w:rPr>
          <w:rFonts w:eastAsia="PMingLiU"/>
          <w:lang w:eastAsia="zh-TW"/>
        </w:rPr>
      </w:pPr>
      <w:r w:rsidRPr="00746F60">
        <w:rPr>
          <w:rFonts w:eastAsia="PMingLiU"/>
          <w:lang w:eastAsia="zh-TW"/>
        </w:rPr>
        <w:t xml:space="preserve">1. до 400 кг включително – </w:t>
      </w:r>
      <w:r w:rsidRPr="00746F60">
        <w:rPr>
          <w:rFonts w:eastAsia="PMingLiU"/>
          <w:b/>
          <w:bCs/>
          <w:lang w:eastAsia="zh-TW"/>
        </w:rPr>
        <w:t>5</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2. над 400 кг – </w:t>
      </w:r>
      <w:r w:rsidRPr="00746F60">
        <w:rPr>
          <w:rFonts w:eastAsia="PMingLiU"/>
          <w:b/>
          <w:bCs/>
          <w:lang w:eastAsia="zh-TW"/>
        </w:rPr>
        <w:t xml:space="preserve">10 </w:t>
      </w:r>
      <w:r w:rsidRPr="00746F60">
        <w:rPr>
          <w:rFonts w:eastAsia="PMingLiU"/>
          <w:lang w:eastAsia="zh-TW"/>
        </w:rPr>
        <w:t>лв.</w:t>
      </w:r>
    </w:p>
    <w:p w:rsidR="00636644" w:rsidRPr="00746F60" w:rsidRDefault="00636644" w:rsidP="00636644">
      <w:pPr>
        <w:ind w:firstLine="851"/>
        <w:jc w:val="both"/>
        <w:rPr>
          <w:rFonts w:eastAsia="PMingLiU"/>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(8) Данъкът за автобуси се определя в зависимост от броя на местата за сядане:</w:t>
      </w:r>
    </w:p>
    <w:p w:rsidR="00636644" w:rsidRPr="00746F60" w:rsidRDefault="00636644" w:rsidP="00636644">
      <w:pPr>
        <w:ind w:firstLine="851"/>
        <w:jc w:val="both"/>
        <w:rPr>
          <w:rFonts w:eastAsia="PMingLiU"/>
          <w:lang w:eastAsia="zh-TW"/>
        </w:rPr>
      </w:pPr>
      <w:r w:rsidRPr="00746F60">
        <w:rPr>
          <w:rFonts w:eastAsia="PMingLiU"/>
          <w:lang w:eastAsia="zh-TW"/>
        </w:rPr>
        <w:t xml:space="preserve">1. до 22 места, вкл. мястото на водача – </w:t>
      </w:r>
      <w:r w:rsidRPr="00746F60">
        <w:rPr>
          <w:rFonts w:eastAsia="PMingLiU"/>
          <w:b/>
          <w:bCs/>
          <w:lang w:eastAsia="zh-TW"/>
        </w:rPr>
        <w:t>100</w:t>
      </w:r>
      <w:r w:rsidRPr="00746F60">
        <w:rPr>
          <w:rFonts w:eastAsia="PMingLiU"/>
          <w:lang w:eastAsia="zh-TW"/>
        </w:rPr>
        <w:t xml:space="preserve"> лв.</w:t>
      </w:r>
    </w:p>
    <w:p w:rsidR="00636644" w:rsidRPr="00746F60" w:rsidRDefault="00636644" w:rsidP="00636644">
      <w:pPr>
        <w:ind w:firstLine="851"/>
        <w:jc w:val="both"/>
        <w:rPr>
          <w:rFonts w:eastAsia="PMingLiU"/>
          <w:lang w:eastAsia="zh-TW"/>
        </w:rPr>
      </w:pPr>
      <w:r w:rsidRPr="00746F60">
        <w:rPr>
          <w:rFonts w:eastAsia="PMingLiU"/>
          <w:lang w:eastAsia="zh-TW"/>
        </w:rPr>
        <w:t xml:space="preserve">2. над 22 места, вкл. мястото на водача – </w:t>
      </w:r>
      <w:r w:rsidRPr="00746F60">
        <w:rPr>
          <w:rFonts w:eastAsia="PMingLiU"/>
          <w:b/>
          <w:bCs/>
          <w:lang w:eastAsia="zh-TW"/>
        </w:rPr>
        <w:t xml:space="preserve">200 </w:t>
      </w:r>
      <w:r w:rsidRPr="00746F60">
        <w:rPr>
          <w:rFonts w:eastAsia="PMingLiU"/>
          <w:lang w:eastAsia="zh-TW"/>
        </w:rPr>
        <w:t>лв.</w:t>
      </w:r>
    </w:p>
    <w:p w:rsidR="00636644" w:rsidRPr="00746F60" w:rsidRDefault="00636644" w:rsidP="00636644">
      <w:pPr>
        <w:jc w:val="both"/>
        <w:rPr>
          <w:rFonts w:eastAsia="PMingLiU"/>
          <w:sz w:val="16"/>
          <w:szCs w:val="16"/>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 xml:space="preserve">(9) Данъкът за товарен автомобил с технически допустима максимална маса над 3,5 т., но не повече от 12 т. е в размер на </w:t>
      </w:r>
      <w:r w:rsidRPr="00746F60">
        <w:rPr>
          <w:rFonts w:eastAsia="PMingLiU"/>
          <w:b/>
          <w:lang w:eastAsia="zh-TW"/>
        </w:rPr>
        <w:t>10 лв.</w:t>
      </w:r>
      <w:r w:rsidRPr="00746F60">
        <w:rPr>
          <w:rFonts w:eastAsia="PMingLiU"/>
          <w:lang w:eastAsia="zh-TW"/>
        </w:rPr>
        <w:t xml:space="preserve"> за всеки  започнати 750 кг </w:t>
      </w:r>
      <w:proofErr w:type="spellStart"/>
      <w:r w:rsidRPr="00746F60">
        <w:rPr>
          <w:rFonts w:eastAsia="PMingLiU"/>
          <w:lang w:eastAsia="zh-TW"/>
        </w:rPr>
        <w:t>товароносимост</w:t>
      </w:r>
      <w:proofErr w:type="spellEnd"/>
      <w:r w:rsidRPr="00746F60">
        <w:rPr>
          <w:rFonts w:eastAsia="PMingLiU"/>
          <w:lang w:eastAsia="zh-TW"/>
        </w:rPr>
        <w:t>.</w:t>
      </w:r>
    </w:p>
    <w:p w:rsidR="00636644" w:rsidRPr="00746F60" w:rsidRDefault="00636644" w:rsidP="00636644">
      <w:pPr>
        <w:ind w:firstLine="851"/>
        <w:jc w:val="both"/>
        <w:rPr>
          <w:rFonts w:eastAsia="PMingLiU"/>
          <w:sz w:val="16"/>
          <w:szCs w:val="16"/>
          <w:lang w:eastAsia="zh-TW"/>
        </w:rPr>
      </w:pPr>
    </w:p>
    <w:p w:rsidR="00636644" w:rsidRDefault="00636644" w:rsidP="00636644">
      <w:pPr>
        <w:ind w:firstLine="851"/>
        <w:jc w:val="both"/>
        <w:rPr>
          <w:rFonts w:eastAsia="PMingLiU"/>
          <w:lang w:eastAsia="zh-TW"/>
        </w:rPr>
      </w:pPr>
      <w:r w:rsidRPr="00746F60">
        <w:rPr>
          <w:rFonts w:eastAsia="PMingLiU"/>
          <w:lang w:eastAsia="zh-TW"/>
        </w:rPr>
        <w:t xml:space="preserve">(10) Данъкът за </w:t>
      </w:r>
      <w:proofErr w:type="spellStart"/>
      <w:r w:rsidRPr="00746F60">
        <w:rPr>
          <w:rFonts w:eastAsia="PMingLiU"/>
          <w:lang w:eastAsia="zh-TW"/>
        </w:rPr>
        <w:t>седлови</w:t>
      </w:r>
      <w:proofErr w:type="spellEnd"/>
      <w:r w:rsidRPr="00746F60">
        <w:rPr>
          <w:rFonts w:eastAsia="PMingLiU"/>
          <w:lang w:eastAsia="zh-TW"/>
        </w:rPr>
        <w:t xml:space="preserve"> влекач и влекач за ремарке 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p w:rsidR="00F774A8" w:rsidRPr="00746F60" w:rsidRDefault="00F774A8" w:rsidP="00636644">
      <w:pPr>
        <w:ind w:firstLine="851"/>
        <w:jc w:val="both"/>
        <w:rPr>
          <w:rFonts w:eastAsia="PMingLiU"/>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1379"/>
        <w:gridCol w:w="1260"/>
        <w:gridCol w:w="2700"/>
        <w:gridCol w:w="2555"/>
      </w:tblGrid>
      <w:tr w:rsidR="00636644" w:rsidRPr="00746F60" w:rsidTr="002A38DA">
        <w:trPr>
          <w:cantSplit/>
          <w:trHeight w:val="1105"/>
          <w:jc w:val="center"/>
        </w:trPr>
        <w:tc>
          <w:tcPr>
            <w:tcW w:w="1896" w:type="dxa"/>
            <w:vMerge w:val="restart"/>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 xml:space="preserve">Брой оси на </w:t>
            </w:r>
            <w:proofErr w:type="spellStart"/>
            <w:r w:rsidRPr="00746F60">
              <w:rPr>
                <w:rFonts w:eastAsia="PMingLiU"/>
                <w:lang w:eastAsia="zh-TW"/>
              </w:rPr>
              <w:t>седловия</w:t>
            </w:r>
            <w:proofErr w:type="spellEnd"/>
            <w:r w:rsidRPr="00746F60">
              <w:rPr>
                <w:rFonts w:eastAsia="PMingLiU"/>
                <w:lang w:eastAsia="zh-TW"/>
              </w:rPr>
              <w:t xml:space="preserve"> влекач/влекача за ремарке</w:t>
            </w:r>
          </w:p>
        </w:tc>
        <w:tc>
          <w:tcPr>
            <w:tcW w:w="2639" w:type="dxa"/>
            <w:gridSpan w:val="2"/>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Допустима максимална маса на състава от превозни средства, посочена в свидетелството за регистрация на влекача (в тона):</w:t>
            </w:r>
          </w:p>
        </w:tc>
        <w:tc>
          <w:tcPr>
            <w:tcW w:w="5255" w:type="dxa"/>
            <w:gridSpan w:val="2"/>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Данък (в лева)</w:t>
            </w:r>
          </w:p>
        </w:tc>
      </w:tr>
      <w:tr w:rsidR="00636644" w:rsidRPr="00746F60" w:rsidTr="002A38DA">
        <w:trPr>
          <w:cantSplit/>
          <w:trHeight w:val="14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равна или повече от</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по-малка от</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задвижваща ос/оси с пневматично или с окачване, прието за еквивалентно на пневматичното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други системи за окачване на задвижващата ос/оси</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pStyle w:val="Heading3"/>
              <w:rPr>
                <w:color w:val="auto"/>
              </w:rPr>
            </w:pPr>
            <w:r w:rsidRPr="00746F60">
              <w:rPr>
                <w:color w:val="auto"/>
              </w:rPr>
              <w:t>А) с две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20 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65</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22</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65</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150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22</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25</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150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350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25</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26</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350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600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28 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600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600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29</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335</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400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29</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31</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400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660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31</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33</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660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950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33</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950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1400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1010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1400</w:t>
            </w:r>
          </w:p>
        </w:tc>
      </w:tr>
      <w:tr w:rsidR="00636644" w:rsidRPr="00746F60" w:rsidTr="002A38DA">
        <w:trPr>
          <w:trHeight w:val="455"/>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rPr>
                <w:rFonts w:eastAsia="PMingLiU"/>
                <w:lang w:eastAsia="zh-TW"/>
              </w:rPr>
            </w:pPr>
            <w:r w:rsidRPr="00746F60">
              <w:rPr>
                <w:rFonts w:eastAsia="PMingLiU"/>
                <w:lang w:eastAsia="zh-TW"/>
              </w:rPr>
              <w:t>Б) с три и повече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650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900</w:t>
            </w:r>
          </w:p>
        </w:tc>
      </w:tr>
      <w:tr w:rsidR="00636644" w:rsidRPr="00746F60" w:rsidTr="002A38DA">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40</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900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1250</w:t>
            </w:r>
          </w:p>
        </w:tc>
      </w:tr>
      <w:tr w:rsidR="00636644" w:rsidRPr="00746F60" w:rsidTr="002A38DA">
        <w:trPr>
          <w:trHeight w:val="90"/>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ind w:firstLine="851"/>
              <w:jc w:val="center"/>
              <w:rPr>
                <w:rFonts w:eastAsia="PMingLiU"/>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rPr>
                <w:rFonts w:eastAsia="PMingLiU"/>
                <w:lang w:eastAsia="zh-TW"/>
              </w:rPr>
            </w:pPr>
            <w:r w:rsidRPr="00746F60">
              <w:rPr>
                <w:rFonts w:eastAsia="PMingLiU"/>
                <w:lang w:eastAsia="zh-TW"/>
              </w:rPr>
              <w:t xml:space="preserve">        40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1250</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ind w:firstLine="18"/>
              <w:jc w:val="center"/>
              <w:rPr>
                <w:rFonts w:eastAsia="PMingLiU"/>
                <w:b/>
                <w:bCs/>
                <w:lang w:eastAsia="zh-TW"/>
              </w:rPr>
            </w:pPr>
            <w:r w:rsidRPr="00746F60">
              <w:rPr>
                <w:rFonts w:eastAsia="PMingLiU"/>
                <w:b/>
                <w:bCs/>
                <w:lang w:eastAsia="zh-TW"/>
              </w:rPr>
              <w:t>1820</w:t>
            </w:r>
          </w:p>
        </w:tc>
      </w:tr>
    </w:tbl>
    <w:p w:rsidR="00636644" w:rsidRPr="00746F60" w:rsidRDefault="00636644" w:rsidP="00636644">
      <w:pPr>
        <w:jc w:val="both"/>
        <w:rPr>
          <w:rFonts w:eastAsia="PMingLiU"/>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 xml:space="preserve"> (11) Данъкът за специализирани строителни машини (</w:t>
      </w:r>
      <w:proofErr w:type="spellStart"/>
      <w:r w:rsidRPr="00746F60">
        <w:rPr>
          <w:rFonts w:eastAsia="PMingLiU"/>
          <w:lang w:eastAsia="zh-TW"/>
        </w:rPr>
        <w:t>бетоновози</w:t>
      </w:r>
      <w:proofErr w:type="spellEnd"/>
      <w:r w:rsidRPr="00746F60">
        <w:rPr>
          <w:rFonts w:eastAsia="PMingLiU"/>
          <w:lang w:eastAsia="zh-TW"/>
        </w:rPr>
        <w:t xml:space="preserve">, бетон-помпи и други), автокранове, и други специални автомобили, без тролейбусите, е в размер от </w:t>
      </w:r>
      <w:r w:rsidRPr="00746F60">
        <w:rPr>
          <w:rFonts w:eastAsia="PMingLiU"/>
          <w:b/>
          <w:bCs/>
          <w:lang w:eastAsia="zh-TW"/>
        </w:rPr>
        <w:t xml:space="preserve">100 </w:t>
      </w:r>
      <w:r w:rsidRPr="00746F60">
        <w:rPr>
          <w:rFonts w:eastAsia="PMingLiU"/>
          <w:lang w:eastAsia="zh-TW"/>
        </w:rPr>
        <w:t xml:space="preserve"> лв.</w:t>
      </w:r>
    </w:p>
    <w:p w:rsidR="00636644" w:rsidRPr="00746F60" w:rsidRDefault="00636644" w:rsidP="00636644">
      <w:pPr>
        <w:ind w:firstLine="851"/>
        <w:jc w:val="both"/>
        <w:rPr>
          <w:rFonts w:eastAsia="PMingLiU"/>
          <w:sz w:val="16"/>
          <w:szCs w:val="16"/>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 xml:space="preserve">(12) Данъкът за автокранове с товароподемност над 40 тона е в размер </w:t>
      </w:r>
      <w:r w:rsidRPr="00746F60">
        <w:rPr>
          <w:rFonts w:eastAsia="PMingLiU"/>
          <w:b/>
          <w:bCs/>
          <w:lang w:eastAsia="zh-TW"/>
        </w:rPr>
        <w:t xml:space="preserve">300 </w:t>
      </w:r>
      <w:r w:rsidRPr="00746F60">
        <w:rPr>
          <w:rFonts w:eastAsia="PMingLiU"/>
          <w:lang w:eastAsia="zh-TW"/>
        </w:rPr>
        <w:t>лв.</w:t>
      </w:r>
    </w:p>
    <w:p w:rsidR="00636644" w:rsidRPr="00746F60" w:rsidRDefault="00636644" w:rsidP="00636644">
      <w:pPr>
        <w:ind w:firstLine="851"/>
        <w:jc w:val="both"/>
        <w:rPr>
          <w:rFonts w:eastAsia="PMingLiU"/>
          <w:sz w:val="16"/>
          <w:szCs w:val="16"/>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(13) Данъкът за трактори е в размери, както следва:</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1. от 11 </w:t>
      </w:r>
      <w:proofErr w:type="spellStart"/>
      <w:r w:rsidRPr="00746F60">
        <w:rPr>
          <w:rFonts w:eastAsia="PMingLiU"/>
          <w:lang w:eastAsia="zh-TW"/>
        </w:rPr>
        <w:t>kW</w:t>
      </w:r>
      <w:proofErr w:type="spellEnd"/>
      <w:r w:rsidRPr="00746F60">
        <w:rPr>
          <w:rFonts w:eastAsia="PMingLiU"/>
          <w:lang w:eastAsia="zh-TW"/>
        </w:rPr>
        <w:t xml:space="preserve"> до 18 </w:t>
      </w:r>
      <w:proofErr w:type="spellStart"/>
      <w:r w:rsidRPr="00746F60">
        <w:rPr>
          <w:rFonts w:eastAsia="PMingLiU"/>
          <w:lang w:eastAsia="zh-TW"/>
        </w:rPr>
        <w:t>kW</w:t>
      </w:r>
      <w:proofErr w:type="spellEnd"/>
      <w:r w:rsidRPr="00746F60">
        <w:rPr>
          <w:rFonts w:eastAsia="PMingLiU"/>
          <w:lang w:eastAsia="zh-TW"/>
        </w:rPr>
        <w:t xml:space="preserve"> включително – </w:t>
      </w:r>
      <w:r w:rsidRPr="00746F60">
        <w:rPr>
          <w:rFonts w:eastAsia="PMingLiU"/>
          <w:b/>
          <w:bCs/>
          <w:lang w:eastAsia="zh-TW"/>
        </w:rPr>
        <w:t xml:space="preserve">5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2. над 18 </w:t>
      </w:r>
      <w:proofErr w:type="spellStart"/>
      <w:r w:rsidRPr="00746F60">
        <w:rPr>
          <w:rFonts w:eastAsia="PMingLiU"/>
          <w:lang w:eastAsia="zh-TW"/>
        </w:rPr>
        <w:t>kW</w:t>
      </w:r>
      <w:proofErr w:type="spellEnd"/>
      <w:r w:rsidRPr="00746F60">
        <w:rPr>
          <w:rFonts w:eastAsia="PMingLiU"/>
          <w:lang w:eastAsia="zh-TW"/>
        </w:rPr>
        <w:t xml:space="preserve"> до 37 </w:t>
      </w:r>
      <w:proofErr w:type="spellStart"/>
      <w:r w:rsidRPr="00746F60">
        <w:rPr>
          <w:rFonts w:eastAsia="PMingLiU"/>
          <w:lang w:eastAsia="zh-TW"/>
        </w:rPr>
        <w:t>kW</w:t>
      </w:r>
      <w:proofErr w:type="spellEnd"/>
      <w:r w:rsidRPr="00746F60">
        <w:rPr>
          <w:rFonts w:eastAsia="PMingLiU"/>
          <w:lang w:eastAsia="zh-TW"/>
        </w:rPr>
        <w:t xml:space="preserve"> включително – </w:t>
      </w:r>
      <w:r w:rsidRPr="00746F60">
        <w:rPr>
          <w:rFonts w:eastAsia="PMingLiU"/>
          <w:b/>
          <w:bCs/>
          <w:lang w:eastAsia="zh-TW"/>
        </w:rPr>
        <w:t xml:space="preserve">10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3. над 37 </w:t>
      </w:r>
      <w:proofErr w:type="spellStart"/>
      <w:r w:rsidRPr="00746F60">
        <w:rPr>
          <w:rFonts w:eastAsia="PMingLiU"/>
          <w:lang w:eastAsia="zh-TW"/>
        </w:rPr>
        <w:t>kW</w:t>
      </w:r>
      <w:proofErr w:type="spellEnd"/>
      <w:r w:rsidRPr="00746F60">
        <w:rPr>
          <w:rFonts w:eastAsia="PMingLiU"/>
          <w:lang w:eastAsia="zh-TW"/>
        </w:rPr>
        <w:t xml:space="preserve"> – </w:t>
      </w:r>
      <w:r w:rsidRPr="00746F60">
        <w:rPr>
          <w:rFonts w:eastAsia="PMingLiU"/>
          <w:b/>
          <w:bCs/>
          <w:lang w:eastAsia="zh-TW"/>
        </w:rPr>
        <w:t xml:space="preserve">15 </w:t>
      </w:r>
      <w:r w:rsidRPr="00746F60">
        <w:rPr>
          <w:rFonts w:eastAsia="PMingLiU"/>
          <w:lang w:eastAsia="zh-TW"/>
        </w:rPr>
        <w:t>лв.</w:t>
      </w:r>
    </w:p>
    <w:p w:rsidR="00636644" w:rsidRPr="00746F60" w:rsidRDefault="00636644" w:rsidP="00636644">
      <w:pPr>
        <w:ind w:firstLine="851"/>
        <w:rPr>
          <w:rFonts w:eastAsia="PMingLiU"/>
          <w:lang w:eastAsia="zh-TW"/>
        </w:rPr>
      </w:pPr>
    </w:p>
    <w:p w:rsidR="00636644" w:rsidRPr="00746F60" w:rsidRDefault="00636644" w:rsidP="00636644">
      <w:pPr>
        <w:ind w:firstLine="851"/>
        <w:rPr>
          <w:rFonts w:eastAsia="PMingLiU"/>
          <w:lang w:eastAsia="zh-TW"/>
        </w:rPr>
      </w:pPr>
      <w:r w:rsidRPr="00746F60">
        <w:rPr>
          <w:rFonts w:eastAsia="PMingLiU"/>
          <w:lang w:eastAsia="zh-TW"/>
        </w:rPr>
        <w:t xml:space="preserve">(14) Данъкът за други самоходни машини е в размер </w:t>
      </w:r>
      <w:r w:rsidRPr="00746F60">
        <w:rPr>
          <w:rFonts w:eastAsia="PMingLiU"/>
          <w:b/>
          <w:bCs/>
          <w:lang w:eastAsia="zh-TW"/>
        </w:rPr>
        <w:t xml:space="preserve">40 </w:t>
      </w:r>
      <w:r w:rsidRPr="00746F60">
        <w:rPr>
          <w:rFonts w:eastAsia="PMingLiU"/>
          <w:lang w:eastAsia="zh-TW"/>
        </w:rPr>
        <w:t>лв.</w:t>
      </w:r>
    </w:p>
    <w:p w:rsidR="00636644" w:rsidRPr="00746F60" w:rsidRDefault="00636644" w:rsidP="00636644">
      <w:pPr>
        <w:ind w:left="589" w:firstLine="262"/>
        <w:jc w:val="both"/>
        <w:rPr>
          <w:rFonts w:eastAsia="PMingLiU"/>
          <w:lang w:eastAsia="zh-TW"/>
        </w:rPr>
      </w:pPr>
    </w:p>
    <w:p w:rsidR="00636644" w:rsidRPr="00746F60" w:rsidRDefault="00636644" w:rsidP="00636644">
      <w:pPr>
        <w:pStyle w:val="ListParagraph"/>
        <w:jc w:val="both"/>
        <w:rPr>
          <w:rFonts w:eastAsia="PMingLiU"/>
          <w:lang w:eastAsia="zh-TW"/>
        </w:rPr>
      </w:pPr>
      <w:r w:rsidRPr="00746F60">
        <w:rPr>
          <w:rFonts w:eastAsia="PMingLiU"/>
          <w:lang w:eastAsia="zh-TW"/>
        </w:rPr>
        <w:t xml:space="preserve">  (15) Данъкът за моторни шейни и </w:t>
      </w:r>
      <w:r w:rsidRPr="00746F60">
        <w:rPr>
          <w:shd w:val="clear" w:color="auto" w:fill="FFFFFF"/>
        </w:rPr>
        <w:t xml:space="preserve">четириколесни превозни средства, определени в чл. 4 от Регламент (ЕС) № 168/2013 </w:t>
      </w:r>
      <w:r w:rsidRPr="00746F60">
        <w:rPr>
          <w:rFonts w:eastAsia="PMingLiU"/>
          <w:lang w:eastAsia="zh-TW"/>
        </w:rPr>
        <w:t xml:space="preserve">е в размер </w:t>
      </w:r>
      <w:r w:rsidRPr="00746F60">
        <w:rPr>
          <w:rFonts w:eastAsia="PMingLiU"/>
          <w:b/>
          <w:bCs/>
          <w:lang w:eastAsia="zh-TW"/>
        </w:rPr>
        <w:t xml:space="preserve">50 </w:t>
      </w:r>
      <w:r w:rsidRPr="00746F60">
        <w:rPr>
          <w:rFonts w:eastAsia="PMingLiU"/>
          <w:lang w:eastAsia="zh-TW"/>
        </w:rPr>
        <w:t>лв.</w:t>
      </w:r>
    </w:p>
    <w:p w:rsidR="00636644" w:rsidRPr="00746F60" w:rsidRDefault="00636644" w:rsidP="00636644">
      <w:pPr>
        <w:ind w:firstLine="851"/>
        <w:jc w:val="both"/>
        <w:rPr>
          <w:rFonts w:eastAsia="PMingLiU"/>
          <w:lang w:eastAsia="zh-TW"/>
        </w:rPr>
      </w:pPr>
    </w:p>
    <w:p w:rsidR="00636644" w:rsidRPr="00746F60" w:rsidRDefault="00636644" w:rsidP="00636644">
      <w:pPr>
        <w:ind w:firstLine="851"/>
        <w:jc w:val="both"/>
        <w:rPr>
          <w:rFonts w:eastAsia="PMingLiU"/>
          <w:lang w:eastAsia="zh-TW"/>
        </w:rPr>
      </w:pPr>
      <w:r w:rsidRPr="00746F60">
        <w:rPr>
          <w:rFonts w:eastAsia="PMingLiU"/>
          <w:lang w:eastAsia="zh-TW"/>
        </w:rPr>
        <w:t>(16) Данъкът за товарни автомобили с допустима максимална маса над 12 т. се определя в зависимост от допустимата максимална маса, броя на осите и вида на окачването, както следва:</w:t>
      </w:r>
    </w:p>
    <w:p w:rsidR="00636644" w:rsidRPr="00746F60" w:rsidRDefault="00636644" w:rsidP="00636644">
      <w:pPr>
        <w:ind w:firstLine="851"/>
        <w:jc w:val="both"/>
        <w:rPr>
          <w:rFonts w:eastAsia="PMingLiU"/>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307"/>
        <w:gridCol w:w="836"/>
        <w:gridCol w:w="2721"/>
        <w:gridCol w:w="2581"/>
      </w:tblGrid>
      <w:tr w:rsidR="00636644" w:rsidRPr="00746F60" w:rsidTr="002A38DA">
        <w:trPr>
          <w:cantSplit/>
          <w:trHeight w:val="930"/>
          <w:jc w:val="center"/>
        </w:trPr>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Брой оси на моторното превозно средство</w:t>
            </w:r>
          </w:p>
        </w:tc>
        <w:tc>
          <w:tcPr>
            <w:tcW w:w="2143" w:type="dxa"/>
            <w:gridSpan w:val="2"/>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Допустима максимална маса</w:t>
            </w:r>
          </w:p>
        </w:tc>
        <w:tc>
          <w:tcPr>
            <w:tcW w:w="5302" w:type="dxa"/>
            <w:gridSpan w:val="2"/>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jc w:val="center"/>
              <w:rPr>
                <w:rFonts w:eastAsia="PMingLiU"/>
                <w:lang w:eastAsia="zh-TW"/>
              </w:rPr>
            </w:pPr>
            <w:r w:rsidRPr="00746F60">
              <w:rPr>
                <w:rFonts w:eastAsia="PMingLiU"/>
                <w:lang w:eastAsia="zh-TW"/>
              </w:rPr>
              <w:t>Данък (в лв.)</w:t>
            </w:r>
          </w:p>
        </w:tc>
      </w:tr>
      <w:tr w:rsidR="00636644" w:rsidRPr="00746F60" w:rsidTr="002A38DA">
        <w:trPr>
          <w:cantSplit/>
          <w:trHeight w:val="137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36644" w:rsidRPr="00746F60" w:rsidRDefault="00636644" w:rsidP="002A38DA">
            <w:pP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равна или повече от</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по-малка от</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задвижваща ос/оси с пневматично или с окачване, прието за еквивалентно на пневматичното</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други системи за окачване на задвижващата ос/оси</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636644" w:rsidRPr="00746F60" w:rsidRDefault="00636644" w:rsidP="002A38DA">
            <w:pPr>
              <w:rPr>
                <w:rFonts w:eastAsia="PMingLiU"/>
                <w:lang w:eastAsia="zh-TW"/>
              </w:rPr>
            </w:pPr>
            <w:r w:rsidRPr="00746F60">
              <w:rPr>
                <w:rFonts w:eastAsia="PMingLiU"/>
                <w:lang w:eastAsia="zh-TW"/>
              </w:rPr>
              <w:t>А) с две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12</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61</w:t>
            </w:r>
          </w:p>
        </w:tc>
      </w:tr>
      <w:tr w:rsidR="00636644" w:rsidRPr="00746F60" w:rsidTr="002A38DA">
        <w:trPr>
          <w:trHeight w:val="340"/>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14</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61</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170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14</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170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240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240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550</w:t>
            </w:r>
          </w:p>
        </w:tc>
      </w:tr>
      <w:tr w:rsidR="00636644" w:rsidRPr="00746F60" w:rsidTr="002A38DA">
        <w:trPr>
          <w:trHeight w:val="284"/>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rPr>
                <w:rFonts w:eastAsia="PMingLiU"/>
                <w:lang w:eastAsia="zh-TW"/>
              </w:rPr>
            </w:pPr>
            <w:r w:rsidRPr="00746F60">
              <w:rPr>
                <w:rFonts w:eastAsia="PMingLiU"/>
                <w:lang w:eastAsia="zh-TW"/>
              </w:rPr>
              <w:t>Б) с три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61</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110</w:t>
            </w:r>
          </w:p>
        </w:tc>
      </w:tr>
      <w:tr w:rsidR="00636644" w:rsidRPr="00746F60" w:rsidTr="002A38DA">
        <w:trPr>
          <w:trHeight w:val="284"/>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110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220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19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21</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220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290</w:t>
            </w:r>
          </w:p>
        </w:tc>
      </w:tr>
      <w:tr w:rsidR="00636644" w:rsidRPr="00746F60" w:rsidTr="002A38DA">
        <w:trPr>
          <w:trHeight w:val="284"/>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21</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290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440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440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675</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rPr>
                <w:rFonts w:eastAsia="PMingLiU"/>
                <w:lang w:eastAsia="zh-TW"/>
              </w:rPr>
            </w:pPr>
            <w:r w:rsidRPr="00746F60">
              <w:rPr>
                <w:rFonts w:eastAsia="PMingLiU"/>
                <w:lang w:eastAsia="zh-TW"/>
              </w:rPr>
              <w:t>В) с четири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290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300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300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450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450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710</w:t>
            </w:r>
          </w:p>
        </w:tc>
      </w:tr>
      <w:tr w:rsidR="00636644" w:rsidRPr="00746F60" w:rsidTr="002A38DA">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636644" w:rsidRPr="00746F60" w:rsidRDefault="00636644" w:rsidP="002A38DA">
            <w:pPr>
              <w:jc w:val="center"/>
              <w:rPr>
                <w:rFonts w:eastAsia="PMingLiU"/>
                <w:lan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29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lang w:eastAsia="zh-TW"/>
              </w:rPr>
            </w:pPr>
            <w:r w:rsidRPr="00746F60">
              <w:rPr>
                <w:rFonts w:eastAsia="PMingLiU"/>
                <w:lang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710</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636644" w:rsidRPr="00746F60" w:rsidRDefault="00636644" w:rsidP="002A38DA">
            <w:pPr>
              <w:jc w:val="center"/>
              <w:rPr>
                <w:rFonts w:eastAsia="PMingLiU"/>
                <w:b/>
                <w:bCs/>
                <w:lang w:eastAsia="zh-TW"/>
              </w:rPr>
            </w:pPr>
            <w:r w:rsidRPr="00746F60">
              <w:rPr>
                <w:rFonts w:eastAsia="PMingLiU"/>
                <w:b/>
                <w:bCs/>
                <w:lang w:eastAsia="zh-TW"/>
              </w:rPr>
              <w:t>1050</w:t>
            </w:r>
          </w:p>
        </w:tc>
      </w:tr>
    </w:tbl>
    <w:p w:rsidR="00636644" w:rsidRPr="00746F60" w:rsidRDefault="00636644" w:rsidP="00636644">
      <w:pPr>
        <w:jc w:val="both"/>
        <w:rPr>
          <w:i/>
        </w:rPr>
      </w:pPr>
    </w:p>
    <w:p w:rsidR="00636644" w:rsidRPr="00746F60" w:rsidRDefault="00636644" w:rsidP="00636644">
      <w:pPr>
        <w:ind w:firstLine="720"/>
        <w:jc w:val="both"/>
      </w:pPr>
      <w:r w:rsidRPr="00746F60">
        <w:t>(17) Когато в регистъра по чл. 54, ал. 1 от ЗМДТ няма данни за екологичната категория на моторното превозно средство, се приема, че превозното средство е без екологична категория.</w:t>
      </w:r>
    </w:p>
    <w:p w:rsidR="00636644" w:rsidRPr="00746F60" w:rsidRDefault="00636644" w:rsidP="00636644">
      <w:pPr>
        <w:ind w:firstLine="900"/>
        <w:jc w:val="both"/>
        <w:rPr>
          <w:b/>
          <w:bCs/>
        </w:rPr>
      </w:pPr>
    </w:p>
    <w:p w:rsidR="00F774A8" w:rsidRDefault="00F774A8" w:rsidP="00636644">
      <w:pPr>
        <w:ind w:firstLine="900"/>
        <w:jc w:val="both"/>
        <w:rPr>
          <w:b/>
          <w:bCs/>
        </w:rPr>
      </w:pPr>
    </w:p>
    <w:p w:rsidR="00636644" w:rsidRPr="00746F60" w:rsidRDefault="00636644" w:rsidP="00636644">
      <w:pPr>
        <w:ind w:firstLine="900"/>
        <w:jc w:val="both"/>
      </w:pPr>
      <w:r w:rsidRPr="00746F60">
        <w:rPr>
          <w:b/>
          <w:bCs/>
        </w:rPr>
        <w:t>Чл.42.</w:t>
      </w:r>
      <w:r w:rsidRPr="00746F60">
        <w:t xml:space="preserve"> Данъкът з</w:t>
      </w:r>
      <w:r w:rsidRPr="00746F60">
        <w:rPr>
          <w:rFonts w:eastAsia="PMingLiU"/>
          <w:lang w:eastAsia="zh-TW"/>
        </w:rPr>
        <w:t>а плавателните средства е в размер,  както следва</w:t>
      </w:r>
      <w:r w:rsidRPr="00746F60">
        <w:t>:</w:t>
      </w:r>
    </w:p>
    <w:p w:rsidR="00636644" w:rsidRPr="00746F60" w:rsidRDefault="00636644" w:rsidP="00636644">
      <w:pPr>
        <w:ind w:left="720" w:firstLine="851"/>
        <w:jc w:val="both"/>
      </w:pPr>
      <w:r w:rsidRPr="00746F60">
        <w:t>1. </w:t>
      </w:r>
      <w:r w:rsidRPr="00746F60">
        <w:rPr>
          <w:rFonts w:eastAsia="PMingLiU"/>
          <w:lang w:eastAsia="zh-TW"/>
        </w:rPr>
        <w:t>з</w:t>
      </w:r>
      <w:r w:rsidRPr="00746F60">
        <w:t xml:space="preserve">а корабите, вписани в регистрите на малките кораби в българските пристанища и в регистрите на общините за корабите, плаващи по вътрешните води без контакт с Черно море и с река Дунав, без яхтите и скутерите - в размер </w:t>
      </w:r>
      <w:r w:rsidRPr="00746F60">
        <w:rPr>
          <w:b/>
          <w:bCs/>
        </w:rPr>
        <w:t xml:space="preserve">1 </w:t>
      </w:r>
      <w:r w:rsidRPr="00746F60">
        <w:t>лв. за всеки започнат бруто тон;</w:t>
      </w:r>
    </w:p>
    <w:p w:rsidR="00636644" w:rsidRPr="00746F60" w:rsidRDefault="00636644" w:rsidP="00636644">
      <w:pPr>
        <w:ind w:left="720" w:firstLine="851"/>
      </w:pPr>
      <w:r w:rsidRPr="00746F60">
        <w:t xml:space="preserve">2. </w:t>
      </w:r>
      <w:r w:rsidRPr="00746F60">
        <w:rPr>
          <w:rFonts w:eastAsia="PMingLiU"/>
          <w:lang w:eastAsia="zh-TW"/>
        </w:rPr>
        <w:t>з</w:t>
      </w:r>
      <w:r w:rsidRPr="00746F60">
        <w:t xml:space="preserve">а корабите, без яхтите, скутерите, влекачите и тласкачите, вписани в регистъра на големите кораби в българските пристанища - в размер </w:t>
      </w:r>
      <w:r w:rsidRPr="00746F60">
        <w:rPr>
          <w:b/>
          <w:bCs/>
        </w:rPr>
        <w:t xml:space="preserve">1 </w:t>
      </w:r>
      <w:proofErr w:type="spellStart"/>
      <w:r w:rsidRPr="00746F60">
        <w:t>лв</w:t>
      </w:r>
      <w:proofErr w:type="spellEnd"/>
      <w:r w:rsidRPr="00746F60">
        <w:t xml:space="preserve"> за всеки започнат бруто тон до 40 бруто тона включително и в размер </w:t>
      </w:r>
      <w:r w:rsidRPr="00746F60">
        <w:rPr>
          <w:b/>
          <w:bCs/>
        </w:rPr>
        <w:t>0,1</w:t>
      </w:r>
      <w:r w:rsidRPr="00746F60">
        <w:t>лв. за всеки започнат бруто тон над 40 бруто тона;</w:t>
      </w:r>
    </w:p>
    <w:p w:rsidR="00636644" w:rsidRPr="00746F60" w:rsidRDefault="00636644" w:rsidP="00636644">
      <w:pPr>
        <w:ind w:left="589" w:firstLine="851"/>
        <w:jc w:val="both"/>
      </w:pPr>
      <w:r w:rsidRPr="00746F60">
        <w:t xml:space="preserve">3. </w:t>
      </w:r>
      <w:r w:rsidRPr="00746F60">
        <w:rPr>
          <w:rFonts w:eastAsia="PMingLiU"/>
          <w:lang w:eastAsia="zh-TW"/>
        </w:rPr>
        <w:t>з</w:t>
      </w:r>
      <w:r w:rsidRPr="00746F60">
        <w:t xml:space="preserve">а един джет - в размер </w:t>
      </w:r>
      <w:r w:rsidRPr="00746F60">
        <w:rPr>
          <w:b/>
          <w:bCs/>
        </w:rPr>
        <w:t xml:space="preserve">200 </w:t>
      </w:r>
      <w:r w:rsidRPr="00746F60">
        <w:t>лв.</w:t>
      </w:r>
    </w:p>
    <w:p w:rsidR="00636644" w:rsidRPr="00746F60" w:rsidRDefault="00636644" w:rsidP="00636644">
      <w:pPr>
        <w:ind w:left="589" w:firstLine="851"/>
        <w:jc w:val="both"/>
      </w:pPr>
      <w:r w:rsidRPr="00746F60">
        <w:t>4.</w:t>
      </w:r>
      <w:r w:rsidRPr="00746F60">
        <w:rPr>
          <w:rFonts w:eastAsia="PMingLiU"/>
          <w:lang w:eastAsia="zh-TW"/>
        </w:rPr>
        <w:t xml:space="preserve"> з</w:t>
      </w:r>
      <w:r w:rsidRPr="00746F60">
        <w:t xml:space="preserve">а ветроходни и моторни яхти - в размер </w:t>
      </w:r>
      <w:r w:rsidRPr="00746F60">
        <w:rPr>
          <w:b/>
          <w:bCs/>
        </w:rPr>
        <w:t xml:space="preserve">30 </w:t>
      </w:r>
      <w:r w:rsidRPr="00746F60">
        <w:t>лв.  за всеки започнат бруто тон;</w:t>
      </w:r>
    </w:p>
    <w:p w:rsidR="00636644" w:rsidRPr="00746F60" w:rsidRDefault="00636644" w:rsidP="00636644">
      <w:pPr>
        <w:ind w:left="589" w:firstLine="851"/>
        <w:jc w:val="both"/>
      </w:pPr>
      <w:r w:rsidRPr="00746F60">
        <w:t xml:space="preserve">5. </w:t>
      </w:r>
      <w:r w:rsidRPr="00746F60">
        <w:rPr>
          <w:rFonts w:eastAsia="PMingLiU"/>
          <w:lang w:eastAsia="zh-TW"/>
        </w:rPr>
        <w:t>з</w:t>
      </w:r>
      <w:r w:rsidRPr="00746F60">
        <w:t xml:space="preserve">а скутери - в размер </w:t>
      </w:r>
      <w:r w:rsidRPr="00746F60">
        <w:rPr>
          <w:b/>
          <w:bCs/>
        </w:rPr>
        <w:t xml:space="preserve">4 </w:t>
      </w:r>
      <w:r w:rsidRPr="00746F60">
        <w:t>лв. за киловат;</w:t>
      </w:r>
    </w:p>
    <w:p w:rsidR="00636644" w:rsidRPr="00746F60" w:rsidRDefault="00636644" w:rsidP="00636644">
      <w:pPr>
        <w:pStyle w:val="firstline"/>
        <w:spacing w:line="240" w:lineRule="auto"/>
        <w:ind w:left="589" w:firstLine="851"/>
        <w:rPr>
          <w:color w:val="auto"/>
        </w:rPr>
      </w:pPr>
      <w:r w:rsidRPr="00746F60">
        <w:rPr>
          <w:color w:val="auto"/>
        </w:rPr>
        <w:t xml:space="preserve">6. </w:t>
      </w:r>
      <w:r w:rsidRPr="00746F60">
        <w:rPr>
          <w:rFonts w:eastAsia="PMingLiU"/>
          <w:color w:val="auto"/>
          <w:lang w:eastAsia="zh-TW"/>
        </w:rPr>
        <w:t>з</w:t>
      </w:r>
      <w:r w:rsidRPr="00746F60">
        <w:rPr>
          <w:color w:val="auto"/>
        </w:rPr>
        <w:t xml:space="preserve">а влекачи и тласкачи - в размер </w:t>
      </w:r>
      <w:r w:rsidRPr="00746F60">
        <w:rPr>
          <w:b/>
          <w:bCs/>
          <w:color w:val="auto"/>
        </w:rPr>
        <w:t xml:space="preserve">0,15 </w:t>
      </w:r>
      <w:r w:rsidRPr="00746F60">
        <w:rPr>
          <w:color w:val="auto"/>
        </w:rPr>
        <w:t>лв. за киловат;</w:t>
      </w:r>
    </w:p>
    <w:p w:rsidR="00636644" w:rsidRPr="00746F60" w:rsidRDefault="00636644" w:rsidP="00636644">
      <w:pPr>
        <w:pStyle w:val="firstline"/>
        <w:spacing w:line="240" w:lineRule="auto"/>
        <w:ind w:left="589" w:firstLine="851"/>
        <w:rPr>
          <w:color w:val="auto"/>
        </w:rPr>
      </w:pPr>
      <w:r w:rsidRPr="00746F60">
        <w:rPr>
          <w:color w:val="auto"/>
        </w:rPr>
        <w:t xml:space="preserve">7. </w:t>
      </w:r>
      <w:r w:rsidRPr="00746F60">
        <w:rPr>
          <w:rFonts w:eastAsia="PMingLiU"/>
          <w:color w:val="auto"/>
          <w:lang w:eastAsia="zh-TW"/>
        </w:rPr>
        <w:t>з</w:t>
      </w:r>
      <w:r w:rsidRPr="00746F60">
        <w:rPr>
          <w:color w:val="auto"/>
        </w:rPr>
        <w:t xml:space="preserve">а речни несамоходни плавателни съдове - в размер </w:t>
      </w:r>
      <w:r w:rsidRPr="00746F60">
        <w:rPr>
          <w:b/>
          <w:bCs/>
          <w:color w:val="auto"/>
        </w:rPr>
        <w:t xml:space="preserve">0,5 </w:t>
      </w:r>
      <w:proofErr w:type="spellStart"/>
      <w:r w:rsidRPr="00746F60">
        <w:rPr>
          <w:color w:val="auto"/>
        </w:rPr>
        <w:t>лв.за</w:t>
      </w:r>
      <w:proofErr w:type="spellEnd"/>
      <w:r w:rsidRPr="00746F60">
        <w:rPr>
          <w:color w:val="auto"/>
        </w:rPr>
        <w:t xml:space="preserve"> тон максимална </w:t>
      </w:r>
      <w:proofErr w:type="spellStart"/>
      <w:r w:rsidRPr="00746F60">
        <w:rPr>
          <w:color w:val="auto"/>
        </w:rPr>
        <w:t>товароносимост</w:t>
      </w:r>
      <w:proofErr w:type="spellEnd"/>
      <w:r w:rsidRPr="00746F60">
        <w:rPr>
          <w:color w:val="auto"/>
        </w:rPr>
        <w:t>.</w:t>
      </w:r>
    </w:p>
    <w:p w:rsidR="00636644" w:rsidRPr="00746F60" w:rsidRDefault="00636644" w:rsidP="00636644">
      <w:pPr>
        <w:pStyle w:val="firstline"/>
        <w:spacing w:line="240" w:lineRule="auto"/>
        <w:ind w:firstLine="851"/>
        <w:rPr>
          <w:color w:val="auto"/>
        </w:rPr>
      </w:pPr>
    </w:p>
    <w:p w:rsidR="00636644" w:rsidRPr="00746F60" w:rsidRDefault="00636644" w:rsidP="00636644">
      <w:pPr>
        <w:pStyle w:val="firstline"/>
        <w:spacing w:line="240" w:lineRule="auto"/>
        <w:ind w:firstLine="900"/>
        <w:rPr>
          <w:rFonts w:eastAsia="PMingLiU"/>
          <w:color w:val="auto"/>
        </w:rPr>
      </w:pPr>
      <w:r w:rsidRPr="00746F60">
        <w:rPr>
          <w:b/>
          <w:bCs/>
          <w:color w:val="auto"/>
        </w:rPr>
        <w:t>Чл.43.</w:t>
      </w:r>
      <w:r w:rsidRPr="00746F60">
        <w:rPr>
          <w:color w:val="auto"/>
        </w:rPr>
        <w:t xml:space="preserve"> Д</w:t>
      </w:r>
      <w:r w:rsidRPr="00746F60">
        <w:rPr>
          <w:rFonts w:eastAsia="PMingLiU"/>
          <w:color w:val="auto"/>
          <w:lang w:eastAsia="zh-TW"/>
        </w:rPr>
        <w:t>анъкът з</w:t>
      </w:r>
      <w:r w:rsidRPr="00746F60">
        <w:rPr>
          <w:rFonts w:eastAsia="PMingLiU"/>
          <w:color w:val="auto"/>
        </w:rPr>
        <w:t>а гражданските въздухоплавателни средства е в размер, както следва:</w:t>
      </w:r>
    </w:p>
    <w:p w:rsidR="00636644" w:rsidRPr="00746F60" w:rsidRDefault="00636644" w:rsidP="00636644">
      <w:pPr>
        <w:ind w:left="720" w:firstLine="696"/>
        <w:jc w:val="both"/>
        <w:rPr>
          <w:rFonts w:eastAsia="PMingLiU"/>
          <w:lang w:eastAsia="zh-TW"/>
        </w:rPr>
      </w:pPr>
      <w:r w:rsidRPr="00746F60">
        <w:rPr>
          <w:rFonts w:eastAsia="PMingLiU"/>
          <w:lang w:eastAsia="zh-TW"/>
        </w:rPr>
        <w:t xml:space="preserve">1. за самолети в експлоатация с валиден сертификат за летателна годност и за вертолети – </w:t>
      </w:r>
      <w:r w:rsidRPr="00746F60">
        <w:rPr>
          <w:rFonts w:eastAsia="PMingLiU"/>
          <w:b/>
          <w:bCs/>
          <w:lang w:eastAsia="zh-TW"/>
        </w:rPr>
        <w:t xml:space="preserve">30 </w:t>
      </w:r>
      <w:r w:rsidRPr="00746F60">
        <w:rPr>
          <w:rFonts w:eastAsia="PMingLiU"/>
          <w:lang w:eastAsia="zh-TW"/>
        </w:rPr>
        <w:t>лв. за всеки започнат тон максимално летателно тегло;</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2. за </w:t>
      </w:r>
      <w:proofErr w:type="spellStart"/>
      <w:r w:rsidRPr="00746F60">
        <w:rPr>
          <w:rFonts w:eastAsia="PMingLiU"/>
          <w:lang w:eastAsia="zh-TW"/>
        </w:rPr>
        <w:t>параплан</w:t>
      </w:r>
      <w:proofErr w:type="spellEnd"/>
      <w:r w:rsidRPr="00746F60">
        <w:rPr>
          <w:rFonts w:eastAsia="PMingLiU"/>
          <w:lang w:eastAsia="zh-TW"/>
        </w:rPr>
        <w:t xml:space="preserve"> – </w:t>
      </w:r>
      <w:r w:rsidRPr="00746F60">
        <w:rPr>
          <w:rFonts w:eastAsia="PMingLiU"/>
          <w:b/>
          <w:bCs/>
          <w:lang w:eastAsia="zh-TW"/>
        </w:rPr>
        <w:t xml:space="preserve">12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3. за делтаплан – </w:t>
      </w:r>
      <w:r w:rsidRPr="00746F60">
        <w:rPr>
          <w:rFonts w:eastAsia="PMingLiU"/>
          <w:b/>
          <w:bCs/>
          <w:lang w:eastAsia="zh-TW"/>
        </w:rPr>
        <w:t xml:space="preserve">12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4. за </w:t>
      </w:r>
      <w:proofErr w:type="spellStart"/>
      <w:r w:rsidRPr="00746F60">
        <w:rPr>
          <w:rFonts w:eastAsia="PMingLiU"/>
          <w:lang w:eastAsia="zh-TW"/>
        </w:rPr>
        <w:t>мотоделтаплан</w:t>
      </w:r>
      <w:proofErr w:type="spellEnd"/>
      <w:r w:rsidRPr="00746F60">
        <w:rPr>
          <w:rFonts w:eastAsia="PMingLiU"/>
          <w:lang w:eastAsia="zh-TW"/>
        </w:rPr>
        <w:t xml:space="preserve"> – </w:t>
      </w:r>
      <w:r w:rsidRPr="00746F60">
        <w:rPr>
          <w:rFonts w:eastAsia="PMingLiU"/>
          <w:b/>
          <w:bCs/>
          <w:lang w:eastAsia="zh-TW"/>
        </w:rPr>
        <w:t xml:space="preserve">20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5. за свободен балон – </w:t>
      </w:r>
      <w:r w:rsidRPr="00746F60">
        <w:rPr>
          <w:rFonts w:eastAsia="PMingLiU"/>
          <w:b/>
          <w:bCs/>
          <w:lang w:eastAsia="zh-TW"/>
        </w:rPr>
        <w:t xml:space="preserve">30 </w:t>
      </w:r>
      <w:r w:rsidRPr="00746F60">
        <w:rPr>
          <w:rFonts w:eastAsia="PMingLiU"/>
          <w:lang w:eastAsia="zh-TW"/>
        </w:rPr>
        <w:t>лв.</w:t>
      </w:r>
    </w:p>
    <w:p w:rsidR="00636644" w:rsidRPr="00746F60" w:rsidRDefault="00636644" w:rsidP="00636644">
      <w:pPr>
        <w:ind w:left="589" w:firstLine="851"/>
        <w:jc w:val="both"/>
        <w:rPr>
          <w:rFonts w:eastAsia="PMingLiU"/>
          <w:lang w:eastAsia="zh-TW"/>
        </w:rPr>
      </w:pPr>
      <w:r w:rsidRPr="00746F60">
        <w:rPr>
          <w:rFonts w:eastAsia="PMingLiU"/>
          <w:lang w:eastAsia="zh-TW"/>
        </w:rPr>
        <w:t xml:space="preserve">6. за планер – </w:t>
      </w:r>
      <w:r w:rsidRPr="00746F60">
        <w:rPr>
          <w:rFonts w:eastAsia="PMingLiU"/>
          <w:b/>
          <w:bCs/>
          <w:lang w:eastAsia="zh-TW"/>
        </w:rPr>
        <w:t xml:space="preserve">30 </w:t>
      </w:r>
      <w:r w:rsidRPr="00746F60">
        <w:rPr>
          <w:rFonts w:eastAsia="PMingLiU"/>
          <w:lang w:eastAsia="zh-TW"/>
        </w:rPr>
        <w:t>лв.</w:t>
      </w:r>
    </w:p>
    <w:p w:rsidR="00636644" w:rsidRPr="00746F60" w:rsidRDefault="00636644" w:rsidP="00636644">
      <w:pPr>
        <w:ind w:firstLine="851"/>
        <w:jc w:val="both"/>
        <w:rPr>
          <w:rFonts w:eastAsia="PMingLiU"/>
          <w:lang w:eastAsia="zh-TW"/>
        </w:rPr>
      </w:pPr>
    </w:p>
    <w:p w:rsidR="00636644" w:rsidRPr="00746F60" w:rsidRDefault="00636644" w:rsidP="00636644">
      <w:pPr>
        <w:ind w:firstLine="900"/>
        <w:jc w:val="both"/>
      </w:pPr>
      <w:r w:rsidRPr="00746F60">
        <w:rPr>
          <w:b/>
          <w:bCs/>
        </w:rPr>
        <w:t>Чл.44.</w:t>
      </w:r>
      <w:r w:rsidRPr="00746F60">
        <w:t xml:space="preserve"> Освобождават се от данък превозните средства по чл.58 от Закона за местните данъци и такси.</w:t>
      </w:r>
    </w:p>
    <w:p w:rsidR="00636644" w:rsidRPr="00746F60" w:rsidRDefault="00636644" w:rsidP="00636644">
      <w:pPr>
        <w:ind w:firstLine="900"/>
        <w:jc w:val="both"/>
      </w:pPr>
    </w:p>
    <w:p w:rsidR="00636644" w:rsidRPr="00746F60" w:rsidRDefault="00636644" w:rsidP="00636644">
      <w:pPr>
        <w:ind w:firstLine="900"/>
        <w:jc w:val="both"/>
      </w:pPr>
      <w:r w:rsidRPr="00746F60">
        <w:rPr>
          <w:b/>
          <w:bCs/>
        </w:rPr>
        <w:t>Чл.45.</w:t>
      </w:r>
      <w:r w:rsidRPr="00746F60">
        <w:t xml:space="preserve"> (1) За превозните средства с мощност на двигателя до 74 </w:t>
      </w:r>
      <w:proofErr w:type="spellStart"/>
      <w:r w:rsidRPr="00746F60">
        <w:t>kW</w:t>
      </w:r>
      <w:proofErr w:type="spellEnd"/>
      <w:r w:rsidRPr="00746F60">
        <w:t xml:space="preserve"> вкл., снабдени с действащи </w:t>
      </w:r>
      <w:proofErr w:type="spellStart"/>
      <w:r w:rsidRPr="00746F60">
        <w:t>катализаторни</w:t>
      </w:r>
      <w:proofErr w:type="spellEnd"/>
      <w:r w:rsidRPr="00746F60">
        <w:t xml:space="preserve"> устройства и несъответстващи на екологичните категории "Евро 3", "Евро 4", "Евро 5", "Евро 6" и "EEV", определеният данък за съответната година се заплаща с намаление от </w:t>
      </w:r>
      <w:r w:rsidRPr="00746F60">
        <w:rPr>
          <w:b/>
        </w:rPr>
        <w:t>40 на сто</w:t>
      </w:r>
      <w:r w:rsidRPr="00746F60">
        <w:t>.”</w:t>
      </w:r>
    </w:p>
    <w:p w:rsidR="00636644" w:rsidRPr="00746F60" w:rsidRDefault="00636644" w:rsidP="00636644">
      <w:pPr>
        <w:tabs>
          <w:tab w:val="left" w:pos="1134"/>
        </w:tabs>
        <w:ind w:firstLine="851"/>
        <w:jc w:val="both"/>
        <w:textAlignment w:val="center"/>
        <w:rPr>
          <w:rFonts w:eastAsia="PMingLiU"/>
          <w:lang w:eastAsia="zh-TW"/>
        </w:rPr>
      </w:pPr>
      <w:r w:rsidRPr="00746F60">
        <w:t xml:space="preserve">(2) За мотопеди и мотоциклети с мощност на двигателя до 74 </w:t>
      </w:r>
      <w:proofErr w:type="spellStart"/>
      <w:r w:rsidRPr="00746F60">
        <w:rPr>
          <w:rFonts w:eastAsia="PMingLiU"/>
          <w:lang w:eastAsia="zh-TW"/>
        </w:rPr>
        <w:t>kW</w:t>
      </w:r>
      <w:proofErr w:type="spellEnd"/>
      <w:r w:rsidRPr="00746F60">
        <w:rPr>
          <w:rFonts w:eastAsia="PMingLiU"/>
          <w:lang w:eastAsia="zh-TW"/>
        </w:rPr>
        <w:t xml:space="preserve"> включително, и съответстващи на екологична категория „Евро 4” данъкът се заплаща с 20 на сто намаление, а за съответстващите на екологични категории, по високи от „Евро 4” – с 60 на сто намаление от определения по тази наредба данък.</w:t>
      </w:r>
    </w:p>
    <w:p w:rsidR="00636644" w:rsidRPr="00746F60" w:rsidRDefault="00636644" w:rsidP="00636644">
      <w:pPr>
        <w:ind w:firstLine="720"/>
        <w:jc w:val="both"/>
        <w:rPr>
          <w:rFonts w:eastAsia="PMingLiU"/>
          <w:lang w:eastAsia="zh-TW"/>
        </w:rPr>
      </w:pPr>
      <w:r w:rsidRPr="00746F60">
        <w:t xml:space="preserve">(3) За автобусите, товарните автомобили, с техническа допустима максимална маса над 3,5 т, влекачите за ремарке и </w:t>
      </w:r>
      <w:proofErr w:type="spellStart"/>
      <w:r w:rsidRPr="00746F60">
        <w:t>седловите</w:t>
      </w:r>
      <w:proofErr w:type="spellEnd"/>
      <w:r w:rsidRPr="00746F60">
        <w:t xml:space="preserve"> влекачи с двигатели, </w:t>
      </w:r>
      <w:r w:rsidRPr="00746F60">
        <w:rPr>
          <w:rFonts w:eastAsia="PMingLiU"/>
          <w:lang w:eastAsia="zh-TW"/>
        </w:rPr>
        <w:t>съответстващи на екологична категория „Евро 4” данъкът се заплаща с 20 на сто намаление, а за съответстващите на „Евро 5”, “Евро 6” и „EEV” – с 50 на сто намаление от определения по тази наредба данък.</w:t>
      </w:r>
    </w:p>
    <w:p w:rsidR="00636644" w:rsidRPr="00746F60" w:rsidRDefault="00636644" w:rsidP="00636644">
      <w:pPr>
        <w:ind w:firstLine="900"/>
        <w:jc w:val="both"/>
      </w:pPr>
      <w:r w:rsidRPr="00746F60">
        <w:t xml:space="preserve">(4) За автобуси, извършващи обществен превоз на пътници по редовни автобусни линии в градовете и в </w:t>
      </w:r>
      <w:proofErr w:type="spellStart"/>
      <w:r w:rsidRPr="00746F60">
        <w:t>слабонаселените</w:t>
      </w:r>
      <w:proofErr w:type="spellEnd"/>
      <w:r w:rsidRPr="00746F60">
        <w:t xml:space="preserve"> планински и гранични райони, които се субсидират от общините, данъкът се заплаща в размер 10 на сто от размера, определен по реда на чл. 55, ал. 5 от Закона за местните данъци и такси, при условие че не се използват за други цели.</w:t>
      </w:r>
    </w:p>
    <w:p w:rsidR="00636644" w:rsidRPr="00746F60" w:rsidRDefault="00636644" w:rsidP="00636644">
      <w:pPr>
        <w:jc w:val="both"/>
      </w:pPr>
      <w:r w:rsidRPr="00746F60">
        <w:t xml:space="preserve">               (5) Когато в регистъра по чл.54, ал.1 от ЗМДТ няма данни за екологичната категория на моторното превозно средство, се приема че, превозното средство е без екологичната категория</w:t>
      </w:r>
      <w:r w:rsidRPr="00746F60">
        <w:rPr>
          <w:rFonts w:eastAsia="PMingLiU"/>
          <w:lang w:eastAsia="zh-TW"/>
        </w:rPr>
        <w:t>.</w:t>
      </w:r>
    </w:p>
    <w:p w:rsidR="00636644" w:rsidRPr="00746F60" w:rsidRDefault="00636644" w:rsidP="00636644">
      <w:pPr>
        <w:ind w:firstLine="900"/>
        <w:jc w:val="both"/>
        <w:rPr>
          <w:b/>
          <w:bCs/>
        </w:rPr>
      </w:pPr>
    </w:p>
    <w:p w:rsidR="00636644" w:rsidRPr="00F774A8" w:rsidRDefault="00636644" w:rsidP="00636644">
      <w:pPr>
        <w:ind w:firstLine="900"/>
        <w:jc w:val="both"/>
        <w:rPr>
          <w:strike/>
        </w:rPr>
      </w:pPr>
      <w:r w:rsidRPr="00746F60">
        <w:rPr>
          <w:b/>
          <w:bCs/>
        </w:rPr>
        <w:t>Чл. 46.</w:t>
      </w:r>
      <w:r w:rsidRPr="00746F60">
        <w:t xml:space="preserve"> (1)</w:t>
      </w:r>
      <w:r w:rsidR="00F774A8" w:rsidRPr="00F774A8">
        <w:rPr>
          <w:b/>
          <w:color w:val="FF0000"/>
          <w:lang w:val="en-US"/>
        </w:rPr>
        <w:t xml:space="preserve"> </w:t>
      </w:r>
      <w:r w:rsidR="00F774A8" w:rsidRPr="002A38DA">
        <w:rPr>
          <w:b/>
          <w:color w:val="FF0000"/>
          <w:lang w:val="en-US"/>
        </w:rPr>
        <w:t>/</w:t>
      </w:r>
      <w:r w:rsidR="00F774A8" w:rsidRPr="002A38DA">
        <w:rPr>
          <w:b/>
          <w:color w:val="FF0000"/>
        </w:rPr>
        <w:t xml:space="preserve">отм. с решение </w:t>
      </w:r>
      <w:r w:rsidR="00F774A8" w:rsidRPr="002A38DA">
        <w:rPr>
          <w:b/>
          <w:bCs/>
          <w:color w:val="FF0000"/>
        </w:rPr>
        <w:t>№1268 от 02.12.2020г. на АССО по адм. дело №508</w:t>
      </w:r>
      <w:r w:rsidR="00F774A8">
        <w:rPr>
          <w:b/>
          <w:bCs/>
          <w:color w:val="FF0000"/>
        </w:rPr>
        <w:t>/</w:t>
      </w:r>
      <w:r w:rsidR="00F774A8" w:rsidRPr="002A38DA">
        <w:rPr>
          <w:b/>
          <w:bCs/>
          <w:color w:val="FF0000"/>
        </w:rPr>
        <w:t>2020г./</w:t>
      </w:r>
      <w:r w:rsidR="00F774A8">
        <w:rPr>
          <w:b/>
          <w:bCs/>
        </w:rPr>
        <w:t xml:space="preserve"> </w:t>
      </w:r>
      <w:r w:rsidRPr="00746F60">
        <w:t xml:space="preserve"> </w:t>
      </w:r>
      <w:r w:rsidRPr="00F774A8">
        <w:rPr>
          <w:strike/>
        </w:rPr>
        <w:t>Данъкът се заплаща на две равни вноски в следните срокове: до 31 март и до 30 септември на годината, за която е дължим. На предплатилите за цялата година в първия срок се прави отстъпка от 5 на сто.</w:t>
      </w:r>
    </w:p>
    <w:p w:rsidR="00F774A8" w:rsidRPr="00F774A8" w:rsidRDefault="00F774A8" w:rsidP="00636644">
      <w:pPr>
        <w:pStyle w:val="BodyTextIndent2"/>
        <w:spacing w:after="0" w:line="240" w:lineRule="auto"/>
        <w:ind w:firstLine="851"/>
        <w:jc w:val="both"/>
      </w:pPr>
      <w:r w:rsidRPr="00F774A8">
        <w:rPr>
          <w:iCs/>
        </w:rPr>
        <w:lastRenderedPageBreak/>
        <w:t xml:space="preserve">(1) </w:t>
      </w:r>
      <w:r w:rsidRPr="002A38DA">
        <w:rPr>
          <w:i/>
          <w:iCs/>
          <w:color w:val="FF0000"/>
        </w:rPr>
        <w:t>/</w:t>
      </w:r>
      <w:r w:rsidRPr="002A38DA">
        <w:rPr>
          <w:b/>
          <w:i/>
          <w:iCs/>
          <w:color w:val="FF0000"/>
        </w:rPr>
        <w:t>нов</w:t>
      </w:r>
      <w:r>
        <w:rPr>
          <w:b/>
          <w:i/>
          <w:iCs/>
          <w:color w:val="FF0000"/>
        </w:rPr>
        <w:t>а</w:t>
      </w:r>
      <w:r w:rsidRPr="002A38DA">
        <w:rPr>
          <w:i/>
          <w:iCs/>
          <w:color w:val="FF0000"/>
        </w:rPr>
        <w:t xml:space="preserve">, решение №138 от Протокол №14/2020-23 от 22.12.2020г. на </w:t>
      </w:r>
      <w:proofErr w:type="spellStart"/>
      <w:r w:rsidRPr="002A38DA">
        <w:rPr>
          <w:i/>
          <w:iCs/>
          <w:color w:val="FF0000"/>
        </w:rPr>
        <w:t>ОбС</w:t>
      </w:r>
      <w:proofErr w:type="spellEnd"/>
      <w:r>
        <w:rPr>
          <w:i/>
          <w:iCs/>
          <w:color w:val="FF0000"/>
        </w:rPr>
        <w:t>, в сила от 01.01.2021г.</w:t>
      </w:r>
      <w:r w:rsidRPr="002A38DA">
        <w:rPr>
          <w:i/>
          <w:iCs/>
          <w:color w:val="FF0000"/>
        </w:rPr>
        <w:t>/</w:t>
      </w:r>
      <w:r>
        <w:rPr>
          <w:iCs/>
        </w:rPr>
        <w:t xml:space="preserve"> </w:t>
      </w:r>
      <w:r w:rsidRPr="00F774A8">
        <w:rPr>
          <w:iCs/>
        </w:rPr>
        <w:t>Данъкът се заплаща на две равни вноски в следните срокове: до 30 юни и до 31 октомври на годината, за която е дължим. На предплатилите до 30 април за цялата година се прави отстъпка от 5 на сто.</w:t>
      </w:r>
      <w:r w:rsidRPr="00F774A8">
        <w:t xml:space="preserve"> </w:t>
      </w:r>
    </w:p>
    <w:p w:rsidR="00636644" w:rsidRPr="00746F60" w:rsidRDefault="00636644" w:rsidP="00636644">
      <w:pPr>
        <w:pStyle w:val="BodyTextIndent2"/>
        <w:spacing w:after="0" w:line="240" w:lineRule="auto"/>
        <w:ind w:firstLine="851"/>
        <w:jc w:val="both"/>
      </w:pPr>
      <w:r w:rsidRPr="00746F60">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636644" w:rsidRPr="00746F60" w:rsidRDefault="00636644" w:rsidP="00636644">
      <w:pPr>
        <w:ind w:firstLine="720"/>
        <w:jc w:val="both"/>
        <w:rPr>
          <w:b/>
          <w:bCs/>
        </w:rPr>
      </w:pPr>
    </w:p>
    <w:p w:rsidR="00636644" w:rsidRPr="00746F60" w:rsidRDefault="00636644" w:rsidP="00636644">
      <w:pPr>
        <w:ind w:firstLine="720"/>
        <w:jc w:val="both"/>
      </w:pPr>
      <w:r w:rsidRPr="00746F60">
        <w:rPr>
          <w:b/>
        </w:rPr>
        <w:t>Чл.47.</w:t>
      </w:r>
      <w:r w:rsidRPr="00746F60">
        <w:t xml:space="preserve"> Данъкът се внася в приход на бюджета на общината по постоянния адрес, съответно седалището на собственика, а случаите по чл.54, ал.5 от Закона за местните данъци и такси - в приход на общината, по регистрация на превозното средство. </w:t>
      </w:r>
    </w:p>
    <w:p w:rsidR="00636644" w:rsidRDefault="00636644" w:rsidP="00636644">
      <w:pPr>
        <w:tabs>
          <w:tab w:val="left" w:pos="1065"/>
        </w:tabs>
        <w:jc w:val="center"/>
        <w:rPr>
          <w:sz w:val="16"/>
          <w:szCs w:val="16"/>
        </w:rPr>
      </w:pPr>
    </w:p>
    <w:p w:rsidR="00636644" w:rsidRDefault="00636644" w:rsidP="00636644">
      <w:pPr>
        <w:tabs>
          <w:tab w:val="left" w:pos="1065"/>
        </w:tabs>
        <w:jc w:val="center"/>
        <w:rPr>
          <w:sz w:val="16"/>
          <w:szCs w:val="16"/>
        </w:rPr>
      </w:pPr>
    </w:p>
    <w:p w:rsidR="00636644" w:rsidRDefault="00636644" w:rsidP="00636644">
      <w:pPr>
        <w:tabs>
          <w:tab w:val="left" w:pos="1065"/>
        </w:tabs>
        <w:jc w:val="center"/>
        <w:rPr>
          <w:sz w:val="16"/>
          <w:szCs w:val="16"/>
        </w:rPr>
      </w:pPr>
    </w:p>
    <w:p w:rsidR="00636644" w:rsidRDefault="00636644" w:rsidP="00636644">
      <w:pPr>
        <w:tabs>
          <w:tab w:val="left" w:pos="1065"/>
        </w:tabs>
        <w:jc w:val="center"/>
        <w:rPr>
          <w:sz w:val="16"/>
          <w:szCs w:val="16"/>
        </w:rPr>
      </w:pPr>
    </w:p>
    <w:p w:rsidR="00636644" w:rsidRPr="00746F60" w:rsidRDefault="00636644" w:rsidP="00636644">
      <w:pPr>
        <w:tabs>
          <w:tab w:val="left" w:pos="1065"/>
        </w:tabs>
        <w:jc w:val="center"/>
        <w:rPr>
          <w:sz w:val="16"/>
          <w:szCs w:val="16"/>
        </w:rPr>
      </w:pPr>
    </w:p>
    <w:p w:rsidR="00636644" w:rsidRPr="00746F60" w:rsidRDefault="00636644" w:rsidP="00636644">
      <w:pPr>
        <w:pStyle w:val="BodyText"/>
        <w:spacing w:after="0"/>
        <w:jc w:val="center"/>
        <w:rPr>
          <w:b/>
          <w:sz w:val="28"/>
        </w:rPr>
      </w:pPr>
      <w:r w:rsidRPr="00746F60">
        <w:rPr>
          <w:b/>
          <w:sz w:val="28"/>
        </w:rPr>
        <w:t>Раздел V</w:t>
      </w:r>
    </w:p>
    <w:p w:rsidR="00636644" w:rsidRDefault="00636644" w:rsidP="00636644">
      <w:pPr>
        <w:pStyle w:val="BodyText"/>
        <w:spacing w:after="0"/>
        <w:jc w:val="center"/>
        <w:rPr>
          <w:b/>
          <w:sz w:val="28"/>
        </w:rPr>
      </w:pPr>
      <w:r w:rsidRPr="00746F60">
        <w:rPr>
          <w:b/>
          <w:sz w:val="28"/>
        </w:rPr>
        <w:t>Патентен данък</w:t>
      </w:r>
    </w:p>
    <w:p w:rsidR="00636644" w:rsidRPr="00746F60" w:rsidRDefault="00636644" w:rsidP="00636644">
      <w:pPr>
        <w:pStyle w:val="BodyText"/>
        <w:spacing w:after="0"/>
        <w:jc w:val="center"/>
        <w:rPr>
          <w:b/>
          <w:sz w:val="28"/>
        </w:rPr>
      </w:pPr>
    </w:p>
    <w:p w:rsidR="00636644" w:rsidRPr="00746F60" w:rsidRDefault="00636644" w:rsidP="00636644">
      <w:pPr>
        <w:ind w:firstLine="851"/>
        <w:jc w:val="both"/>
        <w:rPr>
          <w:rFonts w:eastAsia="PMingLiU"/>
          <w:lang w:eastAsia="zh-TW"/>
        </w:rPr>
      </w:pPr>
      <w:r w:rsidRPr="00746F60">
        <w:rPr>
          <w:rFonts w:eastAsia="PMingLiU"/>
          <w:b/>
          <w:lang w:eastAsia="zh-TW"/>
        </w:rPr>
        <w:t>Чл.48.</w:t>
      </w:r>
      <w:r w:rsidRPr="00746F60">
        <w:rPr>
          <w:rFonts w:eastAsia="PMingLiU"/>
          <w:lang w:eastAsia="zh-TW"/>
        </w:rPr>
        <w:t xml:space="preserve"> (1) Физическо лице, включително едноличен търговец, което извършва дейности, посочени в приложение № 4 към Глава втора, раздел V от Закона за местните данъци и такси (патентни дейности) се облага с годишен патентен данък за доходите от тези дейности, при условие че:</w:t>
      </w:r>
    </w:p>
    <w:p w:rsidR="00636644" w:rsidRPr="00746F60" w:rsidRDefault="00636644" w:rsidP="00636644">
      <w:pPr>
        <w:ind w:firstLine="851"/>
        <w:jc w:val="both"/>
        <w:rPr>
          <w:rFonts w:eastAsia="PMingLiU"/>
          <w:lang w:eastAsia="zh-TW"/>
        </w:rPr>
      </w:pPr>
      <w:r w:rsidRPr="00746F60">
        <w:rPr>
          <w:rFonts w:eastAsia="PMingLiU"/>
          <w:lang w:eastAsia="zh-TW"/>
        </w:rPr>
        <w:t>1. оборотът на лицето за предходната година не превишава 50 000 лв., и</w:t>
      </w:r>
    </w:p>
    <w:p w:rsidR="00636644" w:rsidRPr="00746F60" w:rsidRDefault="00636644" w:rsidP="00636644">
      <w:pPr>
        <w:ind w:firstLine="851"/>
        <w:jc w:val="both"/>
        <w:rPr>
          <w:rFonts w:eastAsia="PMingLiU"/>
          <w:lang w:eastAsia="zh-TW"/>
        </w:rPr>
      </w:pPr>
      <w:r w:rsidRPr="00746F60">
        <w:rPr>
          <w:rFonts w:eastAsia="PMingLiU"/>
          <w:lang w:eastAsia="zh-TW"/>
        </w:rPr>
        <w:t xml:space="preserve">2. лицето не е регистрирано по Закона за данък върху добавената стойност, с изключение на регистрация при доставка на услуги по чл97а и за </w:t>
      </w:r>
      <w:proofErr w:type="spellStart"/>
      <w:r w:rsidRPr="00746F60">
        <w:rPr>
          <w:rFonts w:eastAsia="PMingLiU"/>
          <w:lang w:eastAsia="zh-TW"/>
        </w:rPr>
        <w:t>вътреобщностно</w:t>
      </w:r>
      <w:proofErr w:type="spellEnd"/>
      <w:r w:rsidRPr="00746F60">
        <w:rPr>
          <w:rFonts w:eastAsia="PMingLiU"/>
          <w:lang w:eastAsia="zh-TW"/>
        </w:rPr>
        <w:t xml:space="preserve"> придобиване по чл.99 и чл.100, ал.2 от същия закон.</w:t>
      </w:r>
    </w:p>
    <w:p w:rsidR="00636644" w:rsidRPr="00746F60" w:rsidRDefault="00636644" w:rsidP="00636644">
      <w:pPr>
        <w:ind w:firstLine="851"/>
        <w:jc w:val="both"/>
      </w:pPr>
      <w:r w:rsidRPr="00746F60">
        <w:t>(2) За извършваната патентна дейност лицата по ал.1 не се облагат по реда на Закона за данъците върху доходите на физическите лица.</w:t>
      </w:r>
    </w:p>
    <w:p w:rsidR="00636644" w:rsidRPr="00746F60" w:rsidRDefault="00636644" w:rsidP="00636644">
      <w:pPr>
        <w:ind w:firstLine="851"/>
        <w:jc w:val="both"/>
        <w:rPr>
          <w:rFonts w:eastAsia="PMingLiU"/>
          <w:lang w:eastAsia="zh-TW"/>
        </w:rPr>
      </w:pPr>
      <w:r w:rsidRPr="00746F60">
        <w:t>(3) Лицата по ал.1 прилагат разпоредбите за данъците, удържани при източника, и за облагане на разходите по чл.204, т.2 на Закона за корпоративното подоходно облагане.</w:t>
      </w:r>
    </w:p>
    <w:p w:rsidR="00636644" w:rsidRPr="00746F60" w:rsidRDefault="00636644" w:rsidP="00636644">
      <w:pPr>
        <w:ind w:firstLine="851"/>
        <w:jc w:val="both"/>
        <w:rPr>
          <w:rFonts w:eastAsia="PMingLiU"/>
          <w:b/>
          <w:bCs/>
          <w:lang w:eastAsia="zh-TW"/>
        </w:rPr>
      </w:pPr>
    </w:p>
    <w:p w:rsidR="00636644" w:rsidRPr="00746F60" w:rsidRDefault="00636644" w:rsidP="00636644">
      <w:pPr>
        <w:ind w:firstLine="851"/>
        <w:jc w:val="both"/>
        <w:rPr>
          <w:rFonts w:eastAsia="PMingLiU"/>
          <w:lang w:eastAsia="zh-TW"/>
        </w:rPr>
      </w:pPr>
      <w:r w:rsidRPr="00746F60">
        <w:rPr>
          <w:rFonts w:eastAsia="PMingLiU"/>
          <w:b/>
          <w:bCs/>
          <w:lang w:eastAsia="zh-TW"/>
        </w:rPr>
        <w:t>Чл.49.</w:t>
      </w:r>
      <w:r w:rsidRPr="00746F60">
        <w:rPr>
          <w:rFonts w:eastAsia="PMingLiU"/>
          <w:lang w:eastAsia="zh-TW"/>
        </w:rPr>
        <w:t xml:space="preserve"> (1)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50 000 лв.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636644" w:rsidRPr="00746F60" w:rsidRDefault="00636644" w:rsidP="00636644">
      <w:pPr>
        <w:ind w:firstLine="851"/>
        <w:jc w:val="both"/>
        <w:rPr>
          <w:rFonts w:eastAsia="PMingLiU"/>
          <w:lang w:eastAsia="zh-TW"/>
        </w:rPr>
      </w:pPr>
      <w:r w:rsidRPr="00746F60">
        <w:rPr>
          <w:rFonts w:eastAsia="PMingLiU"/>
          <w:lang w:eastAsia="zh-TW"/>
        </w:rPr>
        <w:t>(2) Когато в рамките на текущата данъчна година оборотът на лицето превиши 50 000 лв.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rsidR="00636644" w:rsidRPr="00746F60" w:rsidRDefault="00636644" w:rsidP="00636644">
      <w:pPr>
        <w:ind w:firstLine="851"/>
        <w:jc w:val="both"/>
        <w:rPr>
          <w:rFonts w:eastAsia="PMingLiU"/>
          <w:lang w:eastAsia="zh-TW"/>
        </w:rPr>
      </w:pPr>
      <w:r w:rsidRPr="00746F60">
        <w:rPr>
          <w:rFonts w:eastAsia="PMingLiU"/>
          <w:lang w:eastAsia="zh-TW"/>
        </w:rPr>
        <w:t>(3) В случаите по ал.1 и 2 патентният данък за текущата година е дължим до края на тримесечието, предхождащо тримесечието, през което са възникнали обстоятелствата по ал.1 и 2.</w:t>
      </w:r>
    </w:p>
    <w:p w:rsidR="00636644" w:rsidRPr="00746F60" w:rsidRDefault="00636644" w:rsidP="00636644">
      <w:pPr>
        <w:ind w:firstLine="851"/>
        <w:jc w:val="both"/>
        <w:rPr>
          <w:rFonts w:eastAsia="PMingLiU"/>
          <w:lang w:eastAsia="zh-TW"/>
        </w:rPr>
      </w:pPr>
      <w:r w:rsidRPr="00746F60">
        <w:rPr>
          <w:rFonts w:eastAsia="PMingLiU"/>
          <w:lang w:eastAsia="zh-TW"/>
        </w:rPr>
        <w:t>(4) В случаите по ал.1 и 2 дължимият, съответно внесеният, данък се приспада от годишното данъчно задължение по реда на Закона за данъците върху доходите на физическите лица.</w:t>
      </w:r>
    </w:p>
    <w:p w:rsidR="00636644" w:rsidRPr="00746F60" w:rsidRDefault="00636644" w:rsidP="00636644">
      <w:pPr>
        <w:ind w:firstLine="851"/>
        <w:jc w:val="both"/>
        <w:rPr>
          <w:rFonts w:eastAsia="PMingLiU"/>
          <w:lang w:eastAsia="zh-TW"/>
        </w:rPr>
      </w:pPr>
      <w:r w:rsidRPr="00746F60">
        <w:rPr>
          <w:rFonts w:eastAsia="PMingLiU"/>
          <w:lang w:eastAsia="zh-TW"/>
        </w:rPr>
        <w:t>(5) По искане на лицето общината издава удостоверение за дължимия размер на патентния данък, за което не се заплаща такса.</w:t>
      </w:r>
    </w:p>
    <w:p w:rsidR="00636644" w:rsidRPr="00746F60" w:rsidRDefault="00636644" w:rsidP="00636644">
      <w:pPr>
        <w:ind w:firstLine="851"/>
        <w:jc w:val="both"/>
        <w:rPr>
          <w:rFonts w:eastAsia="PMingLiU"/>
          <w:lang w:eastAsia="zh-TW"/>
        </w:rPr>
      </w:pPr>
      <w:r w:rsidRPr="00746F60">
        <w:rPr>
          <w:rFonts w:eastAsia="PMingLiU"/>
          <w:lang w:eastAsia="zh-TW"/>
        </w:rPr>
        <w:t xml:space="preserve">(6) Когато в рамките на текущата данъчна година лицето се </w:t>
      </w:r>
      <w:proofErr w:type="spellStart"/>
      <w:r w:rsidRPr="00746F60">
        <w:rPr>
          <w:rFonts w:eastAsia="PMingLiU"/>
          <w:lang w:eastAsia="zh-TW"/>
        </w:rPr>
        <w:t>дерегистрира</w:t>
      </w:r>
      <w:proofErr w:type="spellEnd"/>
      <w:r w:rsidRPr="00746F60">
        <w:rPr>
          <w:rFonts w:eastAsia="PMingLiU"/>
          <w:lang w:eastAsia="zh-TW"/>
        </w:rPr>
        <w:t xml:space="preserve"> по Закона за данък върху добавената стойност, то се облага по общия ред на Закона за данъците върху доходите на физическите лица за цялата данъчна година.</w:t>
      </w:r>
    </w:p>
    <w:p w:rsidR="00636644" w:rsidRPr="00746F60" w:rsidRDefault="00636644" w:rsidP="00636644">
      <w:pPr>
        <w:ind w:firstLine="851"/>
        <w:jc w:val="both"/>
        <w:rPr>
          <w:rFonts w:eastAsia="PMingLiU"/>
          <w:b/>
          <w:lang w:eastAsia="zh-TW"/>
        </w:rPr>
      </w:pPr>
    </w:p>
    <w:p w:rsidR="00636644" w:rsidRPr="00746F60" w:rsidRDefault="00636644" w:rsidP="00636644">
      <w:pPr>
        <w:ind w:firstLine="851"/>
        <w:jc w:val="both"/>
        <w:rPr>
          <w:rFonts w:eastAsia="PMingLiU"/>
          <w:lang w:eastAsia="zh-TW"/>
        </w:rPr>
      </w:pPr>
      <w:r w:rsidRPr="00746F60">
        <w:rPr>
          <w:rFonts w:eastAsia="PMingLiU"/>
          <w:b/>
          <w:lang w:eastAsia="zh-TW"/>
        </w:rPr>
        <w:t xml:space="preserve">Чл.50. </w:t>
      </w:r>
      <w:r w:rsidRPr="00746F60">
        <w:t>За целите на патентния данък могат да се определят зони съгласно Приложение № 1 от тази наредба.</w:t>
      </w:r>
    </w:p>
    <w:p w:rsidR="00636644" w:rsidRPr="00746F60" w:rsidRDefault="00636644" w:rsidP="00636644">
      <w:pPr>
        <w:ind w:firstLine="851"/>
        <w:jc w:val="both"/>
        <w:rPr>
          <w:rFonts w:eastAsia="PMingLiU"/>
          <w:b/>
          <w:bCs/>
          <w:lang w:eastAsia="zh-TW"/>
        </w:rPr>
      </w:pPr>
    </w:p>
    <w:p w:rsidR="00636644" w:rsidRPr="00746F60" w:rsidRDefault="00636644" w:rsidP="00636644">
      <w:pPr>
        <w:ind w:firstLine="851"/>
        <w:jc w:val="both"/>
        <w:rPr>
          <w:rFonts w:eastAsia="PMingLiU"/>
          <w:lang w:eastAsia="zh-TW"/>
        </w:rPr>
      </w:pPr>
      <w:r w:rsidRPr="00746F60">
        <w:rPr>
          <w:rFonts w:eastAsia="PMingLiU"/>
          <w:b/>
          <w:bCs/>
          <w:lang w:eastAsia="zh-TW"/>
        </w:rPr>
        <w:t>Чл.51.</w:t>
      </w:r>
      <w:r w:rsidRPr="00746F60">
        <w:rPr>
          <w:rFonts w:eastAsia="PMingLiU"/>
          <w:lang w:eastAsia="zh-TW"/>
        </w:rPr>
        <w:t xml:space="preserve"> (1) Патентният данък се дължи за всяка от упражняваните дейности поотделно съгласно приложение № 4 към Глава втора, раздел V от Закона за местните данъци и такси.</w:t>
      </w:r>
    </w:p>
    <w:p w:rsidR="00636644" w:rsidRPr="00746F60" w:rsidRDefault="00636644" w:rsidP="00636644">
      <w:pPr>
        <w:ind w:firstLine="851"/>
        <w:jc w:val="both"/>
        <w:rPr>
          <w:rFonts w:eastAsia="PMingLiU"/>
          <w:lang w:eastAsia="zh-TW"/>
        </w:rPr>
      </w:pPr>
      <w:r w:rsidRPr="00746F60">
        <w:rPr>
          <w:rFonts w:eastAsia="PMingLiU"/>
          <w:lang w:eastAsia="zh-TW"/>
        </w:rPr>
        <w:t xml:space="preserve">(2) Лицата, които осъществяват патентна дейност в повече от един обект, дължат данък за всеки обект поотделно. </w:t>
      </w:r>
    </w:p>
    <w:p w:rsidR="00636644" w:rsidRPr="00746F60" w:rsidRDefault="00636644" w:rsidP="00636644">
      <w:pPr>
        <w:ind w:firstLine="851"/>
        <w:jc w:val="both"/>
        <w:rPr>
          <w:rFonts w:eastAsia="PMingLiU"/>
          <w:lang w:eastAsia="zh-TW"/>
        </w:rPr>
      </w:pPr>
      <w:r w:rsidRPr="00746F60">
        <w:rPr>
          <w:rFonts w:eastAsia="PMingLiU"/>
          <w:lang w:eastAsia="zh-TW"/>
        </w:rPr>
        <w:t>(3) Когато патентната дейност започва или се прекратява през течение на годината, с изключение на дейностите, посочени в т.1 и 2 на приложение № 4 към Глава втора, раздел V от Закона за местните данъци и такси,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636644" w:rsidRPr="00746F60" w:rsidRDefault="00636644" w:rsidP="00636644">
      <w:pPr>
        <w:ind w:firstLine="851"/>
        <w:jc w:val="both"/>
        <w:rPr>
          <w:rFonts w:eastAsia="PMingLiU"/>
          <w:lang w:eastAsia="zh-TW"/>
        </w:rPr>
      </w:pPr>
      <w:r w:rsidRPr="00746F60">
        <w:rPr>
          <w:rFonts w:eastAsia="PMingLiU"/>
          <w:lang w:eastAsia="zh-TW"/>
        </w:rPr>
        <w:t>(4) Когато в рамките на една патентна дейност, с изключение на дейностите, посочени в т.1 и 2 на приложение № 4 към Глава втора, раздел V от Закона за местните данъци и такси, през течение на годината се промени обстоятелство във връзка с определяне размера на данъка, размерът на данъка до края на годината, включително за тримесечието на промяната, се определя на базата на размера на данъка, определен съобразно промените в обстоятелствата.</w:t>
      </w:r>
    </w:p>
    <w:p w:rsidR="00636644" w:rsidRPr="00746F60" w:rsidRDefault="00636644" w:rsidP="00636644">
      <w:pPr>
        <w:ind w:firstLine="851"/>
        <w:jc w:val="both"/>
        <w:rPr>
          <w:rFonts w:eastAsia="PMingLiU"/>
          <w:lang w:eastAsia="zh-TW"/>
        </w:rPr>
      </w:pPr>
      <w:r w:rsidRPr="00746F60">
        <w:rPr>
          <w:rFonts w:eastAsia="PMingLiU"/>
          <w:lang w:eastAsia="zh-TW"/>
        </w:rPr>
        <w:t>(5) Когато в рамките на една патентна дейност от посочените в т.1 и 2 на приложение № 4 към Глава втора, раздел V от Закона за местните данъци и такси през течение на годината се промени обстоятелство, което води до определяне на патентния данък в по-висок размер, за данъчната година се дължи по-високият размер на данъка, определен съобразно промените в обстоятелствата.</w:t>
      </w:r>
    </w:p>
    <w:p w:rsidR="00636644" w:rsidRPr="00746F60" w:rsidRDefault="00636644" w:rsidP="00636644">
      <w:pPr>
        <w:ind w:firstLine="851"/>
        <w:jc w:val="both"/>
        <w:rPr>
          <w:rFonts w:eastAsia="PMingLiU"/>
          <w:lang w:eastAsia="zh-TW"/>
        </w:rPr>
      </w:pPr>
      <w:r w:rsidRPr="00746F60">
        <w:rPr>
          <w:rFonts w:eastAsia="PMingLiU"/>
          <w:lang w:eastAsia="zh-TW"/>
        </w:rPr>
        <w:t xml:space="preserve">(6). </w:t>
      </w:r>
      <w:r w:rsidRPr="00746F60">
        <w:t>Лицата, които осъществяват в един обект едновременно патентните дейности по т.3 и 31 от Приложение 4 (към глава втора, раздел пети от ЗМДТ), дължат данък само за дейностите по т.3 от Приложение 4.</w:t>
      </w:r>
    </w:p>
    <w:p w:rsidR="00636644" w:rsidRPr="00746F60" w:rsidRDefault="00636644" w:rsidP="00636644">
      <w:pPr>
        <w:ind w:firstLine="851"/>
        <w:jc w:val="both"/>
        <w:rPr>
          <w:rFonts w:eastAsia="PMingLiU"/>
          <w:lang w:eastAsia="zh-TW"/>
        </w:rPr>
      </w:pPr>
      <w:r w:rsidRPr="00746F60">
        <w:rPr>
          <w:rFonts w:eastAsia="PMingLiU"/>
          <w:lang w:eastAsia="zh-TW"/>
        </w:rPr>
        <w:t>(7) Доходите от дейности, които не са посочени в приложение № 4 към Глава втора, раздел V от Закона за местните данъци и такси, се облагат по общия ред на закона за данъците върху доходите на физическите лица.</w:t>
      </w:r>
    </w:p>
    <w:p w:rsidR="00636644" w:rsidRPr="00746F60" w:rsidRDefault="00636644" w:rsidP="00636644">
      <w:pPr>
        <w:spacing w:before="120"/>
        <w:ind w:firstLine="851"/>
        <w:jc w:val="both"/>
        <w:rPr>
          <w:rFonts w:eastAsia="PMingLiU"/>
          <w:lang w:eastAsia="zh-TW"/>
        </w:rPr>
      </w:pPr>
      <w:r w:rsidRPr="00746F60">
        <w:rPr>
          <w:rFonts w:eastAsia="PMingLiU"/>
          <w:b/>
          <w:lang w:eastAsia="zh-TW"/>
        </w:rPr>
        <w:t xml:space="preserve">Чл.52. </w:t>
      </w:r>
      <w:r w:rsidRPr="00746F60">
        <w:rPr>
          <w:rFonts w:eastAsia="PMingLiU"/>
          <w:lang w:eastAsia="zh-TW"/>
        </w:rPr>
        <w:t>(1) Данъчно задължените лица, които подлежат на облагане с патентен данък, могат да ползват данъчни облекчения в следната поредност:</w:t>
      </w:r>
    </w:p>
    <w:p w:rsidR="00636644" w:rsidRPr="00746F60" w:rsidRDefault="00636644" w:rsidP="00636644">
      <w:pPr>
        <w:ind w:firstLine="851"/>
        <w:jc w:val="both"/>
        <w:rPr>
          <w:rFonts w:eastAsia="PMingLiU"/>
          <w:lang w:eastAsia="zh-TW"/>
        </w:rPr>
      </w:pPr>
      <w:r w:rsidRPr="00746F60">
        <w:rPr>
          <w:rFonts w:eastAsia="PMingLiU"/>
          <w:lang w:eastAsia="zh-TW"/>
        </w:rPr>
        <w:t>1. физическите лица, включително едноличните търговци, с 50 и с над 50 на сто намалена работоспособност, определена с влязло в сила решение на компетентен орган, ползват намаление на патентния данък в размер 50 на сто, ако извършват дейността лично и не наемат работници за тази дейност през цялата данъчна година;</w:t>
      </w:r>
    </w:p>
    <w:p w:rsidR="00636644" w:rsidRPr="00746F60" w:rsidRDefault="00636644" w:rsidP="00636644">
      <w:pPr>
        <w:ind w:firstLine="851"/>
        <w:jc w:val="both"/>
        <w:rPr>
          <w:rFonts w:eastAsia="PMingLiU"/>
          <w:lang w:eastAsia="zh-TW"/>
        </w:rPr>
      </w:pPr>
      <w:r w:rsidRPr="00746F60">
        <w:rPr>
          <w:rFonts w:eastAsia="PMingLiU"/>
          <w:lang w:eastAsia="zh-TW"/>
        </w:rPr>
        <w:t xml:space="preserve">2.физическите лица, включително едноличните търговци, които извършват с личен труд през цялата данъчна година два или три вида патентна дейност от посочените в т. 1 - 36 от приложение № 4, заплащат патентния данък само за тази дейност, за която определеният данък е с най-висок размер; за извършване на повече от три дейности облекчението не се прилага. </w:t>
      </w:r>
    </w:p>
    <w:p w:rsidR="00636644" w:rsidRPr="00746F60" w:rsidRDefault="00636644" w:rsidP="00636644">
      <w:pPr>
        <w:ind w:firstLine="851"/>
        <w:jc w:val="both"/>
        <w:rPr>
          <w:rFonts w:eastAsia="PMingLiU"/>
          <w:lang w:eastAsia="zh-TW"/>
        </w:rPr>
      </w:pPr>
      <w:r w:rsidRPr="00746F60">
        <w:rPr>
          <w:rFonts w:eastAsia="PMingLiU"/>
          <w:lang w:eastAsia="zh-TW"/>
        </w:rPr>
        <w:t>3. физическите лица, включително едноличните търговци, които са пенсионери и извършват патентна дейност, посочена в т. 5, 6, 8 - 15, 18 - 20, 25, 27 - 29 и 31 на приложение № 4 към Глава втора, раздел V от Закона за местните данъци и такси, заплащат 50 на сто от определения патентен данък за съответната дейност, ако извършват дейността лично и не наемат работници през цялата данъчна година;</w:t>
      </w:r>
    </w:p>
    <w:p w:rsidR="00636644" w:rsidRPr="00F774A8" w:rsidRDefault="00636644" w:rsidP="00636644">
      <w:pPr>
        <w:ind w:firstLine="851"/>
        <w:jc w:val="both"/>
        <w:rPr>
          <w:rFonts w:eastAsia="PMingLiU"/>
          <w:strike/>
          <w:lang w:eastAsia="zh-TW"/>
        </w:rPr>
      </w:pPr>
      <w:r w:rsidRPr="00746F60">
        <w:rPr>
          <w:rFonts w:eastAsia="PMingLiU"/>
          <w:lang w:eastAsia="zh-TW"/>
        </w:rPr>
        <w:t xml:space="preserve">4. </w:t>
      </w:r>
      <w:r w:rsidR="00F774A8" w:rsidRPr="002A38DA">
        <w:rPr>
          <w:b/>
          <w:color w:val="FF0000"/>
          <w:lang w:val="en-US"/>
        </w:rPr>
        <w:t>/</w:t>
      </w:r>
      <w:r w:rsidR="00F774A8" w:rsidRPr="002A38DA">
        <w:rPr>
          <w:b/>
          <w:color w:val="FF0000"/>
        </w:rPr>
        <w:t xml:space="preserve">отм. с решение </w:t>
      </w:r>
      <w:r w:rsidR="00F774A8" w:rsidRPr="002A38DA">
        <w:rPr>
          <w:b/>
          <w:bCs/>
          <w:color w:val="FF0000"/>
        </w:rPr>
        <w:t>№1268 от 02.12.2020г. на АССО по адм. дело №508</w:t>
      </w:r>
      <w:r w:rsidR="00F774A8">
        <w:rPr>
          <w:b/>
          <w:bCs/>
          <w:color w:val="FF0000"/>
        </w:rPr>
        <w:t>/</w:t>
      </w:r>
      <w:r w:rsidR="00F774A8" w:rsidRPr="002A38DA">
        <w:rPr>
          <w:b/>
          <w:bCs/>
          <w:color w:val="FF0000"/>
        </w:rPr>
        <w:t>2020г./</w:t>
      </w:r>
      <w:r w:rsidR="00F774A8">
        <w:rPr>
          <w:b/>
          <w:bCs/>
        </w:rPr>
        <w:t xml:space="preserve"> </w:t>
      </w:r>
      <w:r w:rsidR="00F774A8" w:rsidRPr="00746F60">
        <w:t xml:space="preserve"> </w:t>
      </w:r>
      <w:r w:rsidRPr="00F774A8">
        <w:rPr>
          <w:rFonts w:eastAsia="PMingLiU"/>
          <w:strike/>
          <w:lang w:eastAsia="zh-TW"/>
        </w:rPr>
        <w:t>лицата, които използват работно място за обучение на чираци по смисъла на Закона за занаятите и извършват патентна дейност от посочените в т. 10, 12 и 13 на приложение № 4 към Глава втора, раздел V от Закона за местните данъци и такси, заплащат 50 на сто от определения патентен данък за съответното работно място; намалението се ползва, при условие че към декларацията по чл.53 е приложено копие от удостоверението за вписване в регистъра на чираците, издадено от съответната регионална занаятчийска камара.</w:t>
      </w:r>
    </w:p>
    <w:p w:rsidR="00F774A8" w:rsidRPr="00F774A8" w:rsidRDefault="00F774A8" w:rsidP="00F774A8">
      <w:pPr>
        <w:ind w:firstLine="720"/>
        <w:jc w:val="both"/>
        <w:rPr>
          <w:rFonts w:eastAsia="PMingLiU"/>
          <w:iCs/>
          <w:lang w:eastAsia="zh-TW"/>
        </w:rPr>
      </w:pPr>
      <w:r w:rsidRPr="00F774A8">
        <w:rPr>
          <w:rFonts w:eastAsia="PMingLiU"/>
          <w:iCs/>
          <w:lang w:eastAsia="zh-TW"/>
        </w:rPr>
        <w:lastRenderedPageBreak/>
        <w:t xml:space="preserve">4. </w:t>
      </w:r>
      <w:r w:rsidRPr="002A38DA">
        <w:rPr>
          <w:i/>
          <w:iCs/>
          <w:color w:val="FF0000"/>
        </w:rPr>
        <w:t>/</w:t>
      </w:r>
      <w:r w:rsidRPr="002A38DA">
        <w:rPr>
          <w:b/>
          <w:i/>
          <w:iCs/>
          <w:color w:val="FF0000"/>
        </w:rPr>
        <w:t>нов</w:t>
      </w:r>
      <w:r>
        <w:rPr>
          <w:b/>
          <w:i/>
          <w:iCs/>
          <w:color w:val="FF0000"/>
        </w:rPr>
        <w:t>а</w:t>
      </w:r>
      <w:r w:rsidRPr="002A38DA">
        <w:rPr>
          <w:i/>
          <w:iCs/>
          <w:color w:val="FF0000"/>
        </w:rPr>
        <w:t xml:space="preserve">, решение №138 от Протокол №14/2020-23 от 22.12.2020г. на </w:t>
      </w:r>
      <w:proofErr w:type="spellStart"/>
      <w:r w:rsidRPr="002A38DA">
        <w:rPr>
          <w:i/>
          <w:iCs/>
          <w:color w:val="FF0000"/>
        </w:rPr>
        <w:t>ОбС</w:t>
      </w:r>
      <w:proofErr w:type="spellEnd"/>
      <w:r>
        <w:rPr>
          <w:i/>
          <w:iCs/>
          <w:color w:val="FF0000"/>
        </w:rPr>
        <w:t>, в сила от 01.01.2021г.</w:t>
      </w:r>
      <w:r w:rsidRPr="002A38DA">
        <w:rPr>
          <w:i/>
          <w:iCs/>
          <w:color w:val="FF0000"/>
        </w:rPr>
        <w:t>/</w:t>
      </w:r>
      <w:r>
        <w:rPr>
          <w:i/>
          <w:iCs/>
          <w:color w:val="FF0000"/>
        </w:rPr>
        <w:t xml:space="preserve"> </w:t>
      </w:r>
      <w:r w:rsidRPr="00F774A8">
        <w:rPr>
          <w:rFonts w:eastAsia="PMingLiU"/>
          <w:iCs/>
          <w:lang w:eastAsia="zh-TW"/>
        </w:rPr>
        <w:t>лицата, които използват работно място за обучение на чираци по смисъла на Закона за занаятите и извършват патентна дейност от посочените в т. 10 на приложение № 4 към Глава втора, раздел V от Закона за местните данъци и такси, заплащат 50 на сто от определения патентен данък за съответното работно място; намалението се ползва, при условие че към декларацията по чл.61н е приложено копие от удостоверението за вписване в регистъра на чираците, издадено от съответната регионална занаятчийска камара.</w:t>
      </w:r>
    </w:p>
    <w:p w:rsidR="00F774A8" w:rsidRDefault="00F774A8" w:rsidP="00F774A8">
      <w:pPr>
        <w:ind w:firstLine="851"/>
        <w:jc w:val="both"/>
        <w:rPr>
          <w:rFonts w:eastAsia="PMingLiU"/>
          <w:lang w:eastAsia="zh-TW"/>
        </w:rPr>
      </w:pPr>
      <w:r w:rsidRPr="00746F60">
        <w:rPr>
          <w:rFonts w:eastAsia="PMingLiU"/>
          <w:lang w:eastAsia="zh-TW"/>
        </w:rPr>
        <w:t xml:space="preserve"> </w:t>
      </w:r>
    </w:p>
    <w:p w:rsidR="00636644" w:rsidRPr="00746F60" w:rsidRDefault="00636644" w:rsidP="00F774A8">
      <w:pPr>
        <w:ind w:firstLine="851"/>
        <w:jc w:val="both"/>
        <w:rPr>
          <w:rFonts w:eastAsia="PMingLiU"/>
          <w:lang w:eastAsia="zh-TW"/>
        </w:rPr>
      </w:pPr>
      <w:r w:rsidRPr="00746F60">
        <w:rPr>
          <w:rFonts w:eastAsia="PMingLiU"/>
          <w:lang w:eastAsia="zh-TW"/>
        </w:rPr>
        <w:t>(2) Независимо от чл.51, ал. 4 данъчното облекчение по ал.1, т.1 се ползва за цялата данъчна година, през която настъпва неработоспособността или изтича срокът на валидност на решението.</w:t>
      </w:r>
    </w:p>
    <w:p w:rsidR="00636644" w:rsidRPr="00746F60" w:rsidRDefault="00636644" w:rsidP="00636644">
      <w:pPr>
        <w:pStyle w:val="m"/>
        <w:spacing w:before="0" w:beforeAutospacing="0" w:after="0" w:afterAutospacing="0"/>
        <w:rPr>
          <w:rFonts w:ascii="Verdana" w:hAnsi="Verdana"/>
          <w:sz w:val="18"/>
          <w:szCs w:val="18"/>
        </w:rPr>
      </w:pPr>
    </w:p>
    <w:p w:rsidR="00636644" w:rsidRPr="00746F60" w:rsidRDefault="00636644" w:rsidP="00636644">
      <w:pPr>
        <w:ind w:firstLine="851"/>
        <w:jc w:val="both"/>
        <w:rPr>
          <w:rFonts w:eastAsia="PMingLiU"/>
          <w:lang w:eastAsia="zh-TW"/>
        </w:rPr>
      </w:pPr>
      <w:r w:rsidRPr="00746F60">
        <w:rPr>
          <w:b/>
        </w:rPr>
        <w:t>Чл.53.</w:t>
      </w:r>
      <w:r w:rsidRPr="00746F60">
        <w:t xml:space="preserve"> (1) Лицата, които подлежат на облагане с патентен данък, подават данъчна декларация по образец, в която декларират обстоятелствата, свързани с определянето на данъка, до 31 януари на текущата година. В случаите на започване на дейността след тази дата данъчната декларация се подава непосредствено преди започването на дейността.</w:t>
      </w:r>
    </w:p>
    <w:p w:rsidR="00636644" w:rsidRPr="00746F60" w:rsidRDefault="00636644" w:rsidP="00636644">
      <w:pPr>
        <w:pStyle w:val="firstline"/>
        <w:spacing w:line="240" w:lineRule="auto"/>
        <w:ind w:firstLine="851"/>
        <w:rPr>
          <w:color w:val="auto"/>
        </w:rPr>
      </w:pPr>
      <w:r w:rsidRPr="00746F60">
        <w:rPr>
          <w:color w:val="auto"/>
        </w:rPr>
        <w:t>(2) Лицата, които до 31 януари на текущата година са подали данъчната декларация по ал.1 и в същия срок заплатят пълния размер на патентния данък, определен съгласно декларираните обстоятелства, ползват отстъпка 5 на сто.</w:t>
      </w:r>
    </w:p>
    <w:p w:rsidR="00636644" w:rsidRPr="00746F60" w:rsidRDefault="00636644" w:rsidP="00636644">
      <w:pPr>
        <w:pStyle w:val="firstline"/>
        <w:spacing w:line="240" w:lineRule="auto"/>
        <w:ind w:firstLine="851"/>
        <w:rPr>
          <w:color w:val="auto"/>
        </w:rPr>
      </w:pPr>
      <w:r w:rsidRPr="00746F60">
        <w:rPr>
          <w:color w:val="auto"/>
        </w:rPr>
        <w:t>(3) Лицата декларират с декларация по ал.1 и всички промени в обстоятелствата, свързани с определянето на данъка, в 7-дневен срок от настъпването на съответното обстоятелство.</w:t>
      </w:r>
    </w:p>
    <w:p w:rsidR="00636644" w:rsidRPr="00746F60" w:rsidRDefault="00636644" w:rsidP="00636644">
      <w:pPr>
        <w:pStyle w:val="firstline"/>
        <w:spacing w:line="240" w:lineRule="auto"/>
        <w:ind w:firstLine="851"/>
        <w:rPr>
          <w:color w:val="auto"/>
        </w:rPr>
      </w:pPr>
      <w:r w:rsidRPr="00746F60">
        <w:rPr>
          <w:color w:val="auto"/>
        </w:rPr>
        <w:t>(4) Лицата подават данъчна декларация по ал.1 и за възникването на обстоятелствата по чл.49, ал.1 и 2 през съответния период. Данъчната декларация се подава в срок до края на месеца, следващ месеца, през който са възникнали обстоятелствата по чл.49, ал.1 и 2.</w:t>
      </w:r>
    </w:p>
    <w:p w:rsidR="00636644" w:rsidRPr="00746F60" w:rsidRDefault="00636644" w:rsidP="00636644">
      <w:pPr>
        <w:pStyle w:val="firstline"/>
        <w:spacing w:line="240" w:lineRule="auto"/>
        <w:ind w:firstLine="851"/>
        <w:rPr>
          <w:color w:val="auto"/>
        </w:rPr>
      </w:pPr>
    </w:p>
    <w:p w:rsidR="00636644" w:rsidRPr="00746F60" w:rsidRDefault="00636644" w:rsidP="00636644">
      <w:pPr>
        <w:pStyle w:val="firstline"/>
        <w:spacing w:line="240" w:lineRule="auto"/>
        <w:ind w:firstLine="851"/>
        <w:rPr>
          <w:color w:val="auto"/>
        </w:rPr>
      </w:pPr>
      <w:r w:rsidRPr="00746F60">
        <w:rPr>
          <w:b/>
          <w:color w:val="auto"/>
        </w:rPr>
        <w:t>Чл.54.</w:t>
      </w:r>
      <w:r w:rsidRPr="00746F60">
        <w:rPr>
          <w:color w:val="auto"/>
        </w:rPr>
        <w:t xml:space="preserve"> (1) Данъчните декларации по чл.53 се подават в </w:t>
      </w:r>
      <w:r w:rsidRPr="00746F60">
        <w:rPr>
          <w:rFonts w:eastAsia="PMingLiU"/>
          <w:color w:val="auto"/>
          <w:lang w:eastAsia="zh-TW"/>
        </w:rPr>
        <w:t>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636644" w:rsidRDefault="00636644" w:rsidP="00636644">
      <w:pPr>
        <w:pStyle w:val="firstline"/>
        <w:spacing w:line="240" w:lineRule="auto"/>
        <w:ind w:firstLine="851"/>
        <w:rPr>
          <w:color w:val="auto"/>
        </w:rPr>
      </w:pPr>
      <w:r w:rsidRPr="00746F60">
        <w:rPr>
          <w:color w:val="auto"/>
        </w:rPr>
        <w:t>(2) Когато данъчната декларация на чуждестранно физическо лице се подава чрез пълномощник с постоянен адрес в страната, подаването се извършва в</w:t>
      </w:r>
      <w:r w:rsidRPr="00746F60">
        <w:rPr>
          <w:rFonts w:eastAsia="PMingLiU"/>
          <w:color w:val="auto"/>
          <w:lang w:eastAsia="zh-TW"/>
        </w:rPr>
        <w:t xml:space="preserve"> общината, където е постоянният адрес на </w:t>
      </w:r>
      <w:r w:rsidRPr="00746F60">
        <w:rPr>
          <w:color w:val="auto"/>
        </w:rPr>
        <w:t>пълномощника.</w:t>
      </w:r>
    </w:p>
    <w:p w:rsidR="00636644" w:rsidRPr="00746F60" w:rsidRDefault="00636644" w:rsidP="00636644">
      <w:pPr>
        <w:pStyle w:val="firstline"/>
        <w:spacing w:line="240" w:lineRule="auto"/>
        <w:ind w:firstLine="851"/>
        <w:rPr>
          <w:color w:val="auto"/>
        </w:rPr>
      </w:pPr>
    </w:p>
    <w:p w:rsidR="00636644" w:rsidRPr="00746F60" w:rsidRDefault="00636644" w:rsidP="00636644">
      <w:pPr>
        <w:ind w:firstLine="851"/>
        <w:jc w:val="both"/>
        <w:rPr>
          <w:rFonts w:eastAsia="PMingLiU"/>
          <w:lang w:eastAsia="zh-TW"/>
        </w:rPr>
      </w:pPr>
      <w:r w:rsidRPr="00746F60">
        <w:rPr>
          <w:rFonts w:eastAsia="PMingLiU"/>
          <w:b/>
          <w:lang w:eastAsia="zh-TW"/>
        </w:rPr>
        <w:t>Чл.55.</w:t>
      </w:r>
      <w:r w:rsidRPr="00746F60">
        <w:rPr>
          <w:rFonts w:eastAsia="PMingLiU"/>
          <w:lang w:eastAsia="zh-TW"/>
        </w:rPr>
        <w:t xml:space="preserve"> (1) Патентният данък се внася на четири равни вноски, както следва:</w:t>
      </w:r>
    </w:p>
    <w:p w:rsidR="00636644" w:rsidRPr="00746F60" w:rsidRDefault="00636644" w:rsidP="00636644">
      <w:pPr>
        <w:ind w:firstLine="851"/>
        <w:jc w:val="both"/>
        <w:rPr>
          <w:rFonts w:eastAsia="PMingLiU"/>
          <w:lang w:eastAsia="zh-TW"/>
        </w:rPr>
      </w:pPr>
      <w:r w:rsidRPr="00746F60">
        <w:rPr>
          <w:rFonts w:eastAsia="PMingLiU"/>
          <w:lang w:eastAsia="zh-TW"/>
        </w:rPr>
        <w:t>1. за първото тримесечие - до 31 януари;</w:t>
      </w:r>
    </w:p>
    <w:p w:rsidR="00636644" w:rsidRPr="00746F60" w:rsidRDefault="00636644" w:rsidP="00636644">
      <w:pPr>
        <w:ind w:firstLine="851"/>
        <w:jc w:val="both"/>
        <w:rPr>
          <w:rFonts w:eastAsia="PMingLiU"/>
          <w:lang w:eastAsia="zh-TW"/>
        </w:rPr>
      </w:pPr>
      <w:r w:rsidRPr="00746F60">
        <w:rPr>
          <w:rFonts w:eastAsia="PMingLiU"/>
          <w:lang w:eastAsia="zh-TW"/>
        </w:rPr>
        <w:t>2. за второто тримесечие - до 30 април;</w:t>
      </w:r>
    </w:p>
    <w:p w:rsidR="00636644" w:rsidRPr="00746F60" w:rsidRDefault="00636644" w:rsidP="00636644">
      <w:pPr>
        <w:ind w:firstLine="851"/>
        <w:jc w:val="both"/>
        <w:rPr>
          <w:rFonts w:eastAsia="PMingLiU"/>
          <w:lang w:eastAsia="zh-TW"/>
        </w:rPr>
      </w:pPr>
      <w:r w:rsidRPr="00746F60">
        <w:rPr>
          <w:rFonts w:eastAsia="PMingLiU"/>
          <w:lang w:eastAsia="zh-TW"/>
        </w:rPr>
        <w:t>3. за третото тримесечие - до 31 юли;</w:t>
      </w:r>
    </w:p>
    <w:p w:rsidR="00636644" w:rsidRPr="00746F60" w:rsidRDefault="00636644" w:rsidP="00636644">
      <w:pPr>
        <w:ind w:firstLine="851"/>
        <w:jc w:val="both"/>
        <w:rPr>
          <w:rFonts w:eastAsia="PMingLiU"/>
          <w:lang w:eastAsia="zh-TW"/>
        </w:rPr>
      </w:pPr>
      <w:r w:rsidRPr="00746F60">
        <w:rPr>
          <w:rFonts w:eastAsia="PMingLiU"/>
          <w:lang w:eastAsia="zh-TW"/>
        </w:rPr>
        <w:t>4. за четвъртото тримесечие - до 31 октомври.</w:t>
      </w:r>
    </w:p>
    <w:p w:rsidR="00636644" w:rsidRPr="00746F60" w:rsidRDefault="00636644" w:rsidP="00636644">
      <w:pPr>
        <w:ind w:firstLine="851"/>
        <w:jc w:val="both"/>
        <w:rPr>
          <w:rFonts w:eastAsia="PMingLiU"/>
          <w:lang w:eastAsia="zh-TW"/>
        </w:rPr>
      </w:pPr>
      <w:r w:rsidRPr="00746F60">
        <w:rPr>
          <w:rFonts w:eastAsia="PMingLiU"/>
          <w:lang w:eastAsia="zh-TW"/>
        </w:rPr>
        <w:t>(2)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чл.53, а когато декларация не е подадена - в 7-дневен срок от изтичане на срока за подаване на декларацията.</w:t>
      </w:r>
    </w:p>
    <w:p w:rsidR="00636644" w:rsidRPr="00746F60" w:rsidRDefault="00636644" w:rsidP="00636644">
      <w:pPr>
        <w:ind w:firstLine="851"/>
        <w:jc w:val="both"/>
        <w:rPr>
          <w:rFonts w:eastAsia="PMingLiU"/>
          <w:lang w:eastAsia="zh-TW"/>
        </w:rPr>
      </w:pPr>
      <w:r w:rsidRPr="00746F60">
        <w:rPr>
          <w:rFonts w:eastAsia="PMingLiU"/>
          <w:bCs/>
          <w:lang w:eastAsia="zh-TW"/>
        </w:rPr>
        <w:t>(3) П</w:t>
      </w:r>
      <w:r w:rsidRPr="00746F60">
        <w:rPr>
          <w:rFonts w:eastAsia="PMingLiU"/>
          <w:lang w:eastAsia="zh-TW"/>
        </w:rPr>
        <w:t>атентният данък се внася в приход на 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приход на общината, където е постоянният адрес на физическото лице, включително на едноличния търговец. В случаите по чл.54, ал.2 и 3 данъкът се внася в приход на общината по постоянния адрес на пълномощника.</w:t>
      </w:r>
    </w:p>
    <w:p w:rsidR="00636644" w:rsidRPr="00746F60" w:rsidRDefault="00636644" w:rsidP="00636644">
      <w:pPr>
        <w:ind w:firstLine="851"/>
        <w:jc w:val="both"/>
        <w:rPr>
          <w:b/>
        </w:rPr>
      </w:pPr>
    </w:p>
    <w:p w:rsidR="00636644" w:rsidRPr="00746F60" w:rsidRDefault="00636644" w:rsidP="00636644">
      <w:pPr>
        <w:ind w:firstLine="851"/>
        <w:jc w:val="both"/>
        <w:rPr>
          <w:bCs/>
        </w:rPr>
      </w:pPr>
      <w:r w:rsidRPr="00746F60">
        <w:rPr>
          <w:b/>
        </w:rPr>
        <w:t>Чл.56.</w:t>
      </w:r>
      <w:r w:rsidRPr="00746F60">
        <w:rPr>
          <w:bCs/>
        </w:rPr>
        <w:t xml:space="preserve"> Лицата по чл.48, aл.1 заплащат патентен данък в размерите посочени в Приложение № 2.</w:t>
      </w:r>
    </w:p>
    <w:p w:rsidR="00636644" w:rsidRDefault="00636644" w:rsidP="00636644">
      <w:pPr>
        <w:ind w:firstLine="851"/>
        <w:jc w:val="both"/>
        <w:rPr>
          <w:bCs/>
        </w:rPr>
      </w:pPr>
    </w:p>
    <w:p w:rsidR="00636644" w:rsidRPr="00724606" w:rsidRDefault="00636644" w:rsidP="00636644">
      <w:pPr>
        <w:pStyle w:val="BodyText"/>
        <w:spacing w:after="0"/>
        <w:jc w:val="center"/>
        <w:rPr>
          <w:b/>
          <w:sz w:val="28"/>
        </w:rPr>
      </w:pPr>
      <w:r w:rsidRPr="00724606">
        <w:rPr>
          <w:b/>
          <w:sz w:val="28"/>
        </w:rPr>
        <w:lastRenderedPageBreak/>
        <w:t>Раздел VI</w:t>
      </w:r>
    </w:p>
    <w:p w:rsidR="00636644" w:rsidRPr="00724606" w:rsidRDefault="00636644" w:rsidP="00636644">
      <w:pPr>
        <w:jc w:val="center"/>
        <w:rPr>
          <w:rFonts w:eastAsia="PMingLiU"/>
          <w:b/>
          <w:sz w:val="28"/>
          <w:szCs w:val="28"/>
          <w:lang w:eastAsia="zh-TW"/>
        </w:rPr>
      </w:pPr>
      <w:r w:rsidRPr="00724606">
        <w:rPr>
          <w:rFonts w:eastAsia="PMingLiU"/>
          <w:b/>
          <w:sz w:val="28"/>
          <w:szCs w:val="28"/>
          <w:lang w:eastAsia="zh-TW"/>
        </w:rPr>
        <w:t>Туристически данък</w:t>
      </w:r>
    </w:p>
    <w:p w:rsidR="00636644" w:rsidRPr="00746F60" w:rsidRDefault="00636644" w:rsidP="00636644">
      <w:pPr>
        <w:ind w:firstLine="851"/>
        <w:rPr>
          <w:rFonts w:eastAsia="PMingLiU"/>
          <w:b/>
          <w:sz w:val="28"/>
          <w:szCs w:val="28"/>
          <w:lang w:eastAsia="zh-TW"/>
        </w:rPr>
      </w:pPr>
    </w:p>
    <w:p w:rsidR="00636644" w:rsidRPr="00746F60" w:rsidRDefault="00636644" w:rsidP="00636644">
      <w:pPr>
        <w:ind w:firstLine="851"/>
        <w:jc w:val="both"/>
        <w:rPr>
          <w:rFonts w:eastAsia="PMingLiU"/>
          <w:lang w:eastAsia="zh-TW"/>
        </w:rPr>
      </w:pPr>
      <w:r w:rsidRPr="00746F60">
        <w:rPr>
          <w:rFonts w:eastAsia="PMingLiU"/>
          <w:b/>
          <w:lang w:eastAsia="zh-TW"/>
        </w:rPr>
        <w:t xml:space="preserve">Чл.57. </w:t>
      </w:r>
      <w:r w:rsidRPr="00746F60">
        <w:rPr>
          <w:rFonts w:eastAsia="PMingLiU"/>
          <w:lang w:eastAsia="zh-TW"/>
        </w:rPr>
        <w:t>Туристическият данък за всяка нощувка по населени места и категория на средствата за подслон и местата за настаняване се определя, както следва:</w:t>
      </w:r>
    </w:p>
    <w:p w:rsidR="00636644" w:rsidRPr="00746F60" w:rsidRDefault="00636644" w:rsidP="00636644">
      <w:pPr>
        <w:ind w:firstLine="851"/>
        <w:rPr>
          <w:rFonts w:eastAsia="PMingLiU"/>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350"/>
        <w:gridCol w:w="1350"/>
        <w:gridCol w:w="1350"/>
        <w:gridCol w:w="1440"/>
        <w:gridCol w:w="1281"/>
      </w:tblGrid>
      <w:tr w:rsidR="00636644" w:rsidRPr="00746F60" w:rsidTr="002A38DA">
        <w:tc>
          <w:tcPr>
            <w:tcW w:w="3528" w:type="dxa"/>
          </w:tcPr>
          <w:p w:rsidR="00636644" w:rsidRPr="00746F60" w:rsidRDefault="00636644" w:rsidP="002A38DA">
            <w:pPr>
              <w:jc w:val="center"/>
              <w:rPr>
                <w:rFonts w:eastAsia="PMingLiU"/>
                <w:lang w:eastAsia="zh-TW"/>
              </w:rPr>
            </w:pPr>
            <w:r w:rsidRPr="00746F60">
              <w:rPr>
                <w:rFonts w:eastAsia="PMingLiU"/>
                <w:lang w:eastAsia="zh-TW"/>
              </w:rPr>
              <w:t>Населено място</w:t>
            </w:r>
          </w:p>
        </w:tc>
        <w:tc>
          <w:tcPr>
            <w:tcW w:w="1350" w:type="dxa"/>
          </w:tcPr>
          <w:p w:rsidR="00636644" w:rsidRPr="00746F60" w:rsidRDefault="00636644" w:rsidP="002A38DA">
            <w:pPr>
              <w:jc w:val="center"/>
              <w:rPr>
                <w:rFonts w:eastAsia="PMingLiU"/>
                <w:b/>
                <w:lang w:eastAsia="zh-TW"/>
              </w:rPr>
            </w:pPr>
            <w:r w:rsidRPr="00746F60">
              <w:rPr>
                <w:rFonts w:eastAsia="PMingLiU"/>
                <w:b/>
                <w:lang w:eastAsia="zh-TW"/>
              </w:rPr>
              <w:t>1 звезда</w:t>
            </w:r>
          </w:p>
        </w:tc>
        <w:tc>
          <w:tcPr>
            <w:tcW w:w="1350" w:type="dxa"/>
          </w:tcPr>
          <w:p w:rsidR="00636644" w:rsidRPr="00746F60" w:rsidRDefault="00636644" w:rsidP="002A38DA">
            <w:pPr>
              <w:jc w:val="center"/>
              <w:rPr>
                <w:rFonts w:eastAsia="PMingLiU"/>
                <w:b/>
                <w:lang w:eastAsia="zh-TW"/>
              </w:rPr>
            </w:pPr>
            <w:r w:rsidRPr="00746F60">
              <w:rPr>
                <w:rFonts w:eastAsia="PMingLiU"/>
                <w:b/>
                <w:lang w:eastAsia="zh-TW"/>
              </w:rPr>
              <w:t>2 звезди</w:t>
            </w:r>
          </w:p>
        </w:tc>
        <w:tc>
          <w:tcPr>
            <w:tcW w:w="1350" w:type="dxa"/>
          </w:tcPr>
          <w:p w:rsidR="00636644" w:rsidRPr="00746F60" w:rsidRDefault="00636644" w:rsidP="002A38DA">
            <w:pPr>
              <w:jc w:val="center"/>
              <w:rPr>
                <w:rFonts w:eastAsia="PMingLiU"/>
                <w:b/>
                <w:lang w:eastAsia="zh-TW"/>
              </w:rPr>
            </w:pPr>
            <w:r w:rsidRPr="00746F60">
              <w:rPr>
                <w:rFonts w:eastAsia="PMingLiU"/>
                <w:b/>
                <w:lang w:eastAsia="zh-TW"/>
              </w:rPr>
              <w:t>3 звезди</w:t>
            </w:r>
          </w:p>
        </w:tc>
        <w:tc>
          <w:tcPr>
            <w:tcW w:w="1440" w:type="dxa"/>
          </w:tcPr>
          <w:p w:rsidR="00636644" w:rsidRPr="00746F60" w:rsidRDefault="00636644" w:rsidP="002A38DA">
            <w:pPr>
              <w:jc w:val="center"/>
              <w:rPr>
                <w:rFonts w:eastAsia="PMingLiU"/>
                <w:b/>
                <w:lang w:eastAsia="zh-TW"/>
              </w:rPr>
            </w:pPr>
            <w:r w:rsidRPr="00746F60">
              <w:rPr>
                <w:rFonts w:eastAsia="PMingLiU"/>
                <w:b/>
                <w:lang w:eastAsia="zh-TW"/>
              </w:rPr>
              <w:t>4 звезди</w:t>
            </w:r>
          </w:p>
        </w:tc>
        <w:tc>
          <w:tcPr>
            <w:tcW w:w="1281" w:type="dxa"/>
          </w:tcPr>
          <w:p w:rsidR="00636644" w:rsidRPr="00746F60" w:rsidRDefault="00636644" w:rsidP="002A38DA">
            <w:pPr>
              <w:jc w:val="center"/>
              <w:rPr>
                <w:rFonts w:eastAsia="PMingLiU"/>
                <w:b/>
                <w:lang w:eastAsia="zh-TW"/>
              </w:rPr>
            </w:pPr>
            <w:r w:rsidRPr="00746F60">
              <w:rPr>
                <w:rFonts w:eastAsia="PMingLiU"/>
                <w:b/>
                <w:lang w:eastAsia="zh-TW"/>
              </w:rPr>
              <w:t>5 звезди</w:t>
            </w:r>
          </w:p>
        </w:tc>
      </w:tr>
      <w:tr w:rsidR="00636644" w:rsidRPr="00746F60" w:rsidTr="002A38DA">
        <w:tc>
          <w:tcPr>
            <w:tcW w:w="3528" w:type="dxa"/>
          </w:tcPr>
          <w:p w:rsidR="00636644" w:rsidRPr="00746F60" w:rsidRDefault="00636644" w:rsidP="002A38DA">
            <w:pPr>
              <w:rPr>
                <w:rFonts w:eastAsia="PMingLiU"/>
                <w:lang w:eastAsia="zh-TW"/>
              </w:rPr>
            </w:pPr>
            <w:r w:rsidRPr="00746F60">
              <w:rPr>
                <w:rFonts w:eastAsia="PMingLiU"/>
                <w:lang w:eastAsia="zh-TW"/>
              </w:rPr>
              <w:t>гр. Божурище, с. Пролеша</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1 лв.</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 xml:space="preserve">1,20 лв. </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1,50 лв.</w:t>
            </w:r>
          </w:p>
        </w:tc>
        <w:tc>
          <w:tcPr>
            <w:tcW w:w="1440" w:type="dxa"/>
          </w:tcPr>
          <w:p w:rsidR="00636644" w:rsidRPr="00746F60" w:rsidRDefault="00636644" w:rsidP="002A38DA">
            <w:pPr>
              <w:jc w:val="right"/>
              <w:rPr>
                <w:rFonts w:eastAsia="PMingLiU"/>
                <w:lang w:eastAsia="zh-TW"/>
              </w:rPr>
            </w:pPr>
            <w:r w:rsidRPr="00746F60">
              <w:rPr>
                <w:rFonts w:eastAsia="PMingLiU"/>
                <w:lang w:eastAsia="zh-TW"/>
              </w:rPr>
              <w:t>2 лв.</w:t>
            </w:r>
          </w:p>
        </w:tc>
        <w:tc>
          <w:tcPr>
            <w:tcW w:w="1281" w:type="dxa"/>
          </w:tcPr>
          <w:p w:rsidR="00636644" w:rsidRPr="00746F60" w:rsidRDefault="00636644" w:rsidP="002A38DA">
            <w:pPr>
              <w:jc w:val="right"/>
              <w:rPr>
                <w:rFonts w:eastAsia="PMingLiU"/>
                <w:lang w:eastAsia="zh-TW"/>
              </w:rPr>
            </w:pPr>
            <w:r w:rsidRPr="00746F60">
              <w:rPr>
                <w:rFonts w:eastAsia="PMingLiU"/>
                <w:lang w:eastAsia="zh-TW"/>
              </w:rPr>
              <w:t>3 лв.</w:t>
            </w:r>
          </w:p>
        </w:tc>
      </w:tr>
      <w:tr w:rsidR="00636644" w:rsidRPr="00746F60" w:rsidTr="002A38DA">
        <w:tc>
          <w:tcPr>
            <w:tcW w:w="3528" w:type="dxa"/>
          </w:tcPr>
          <w:p w:rsidR="00636644" w:rsidRPr="00746F60" w:rsidRDefault="00636644" w:rsidP="002A38DA">
            <w:pPr>
              <w:rPr>
                <w:rFonts w:eastAsia="PMingLiU"/>
                <w:lang w:eastAsia="zh-TW"/>
              </w:rPr>
            </w:pPr>
            <w:r w:rsidRPr="00746F60">
              <w:rPr>
                <w:rFonts w:eastAsia="PMingLiU"/>
                <w:lang w:eastAsia="zh-TW"/>
              </w:rPr>
              <w:t xml:space="preserve">с. Хераково, с. Храбърско, </w:t>
            </w:r>
          </w:p>
          <w:p w:rsidR="00636644" w:rsidRPr="00746F60" w:rsidRDefault="00636644" w:rsidP="002A38DA">
            <w:pPr>
              <w:rPr>
                <w:rFonts w:eastAsia="PMingLiU"/>
                <w:lang w:eastAsia="zh-TW"/>
              </w:rPr>
            </w:pPr>
            <w:r w:rsidRPr="00746F60">
              <w:rPr>
                <w:rFonts w:eastAsia="PMingLiU"/>
                <w:lang w:eastAsia="zh-TW"/>
              </w:rPr>
              <w:t>с. Гурмазово, с. Пожарево</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0,80 лв.</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1 лв.</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1,20 лв.</w:t>
            </w:r>
          </w:p>
        </w:tc>
        <w:tc>
          <w:tcPr>
            <w:tcW w:w="1440" w:type="dxa"/>
          </w:tcPr>
          <w:p w:rsidR="00636644" w:rsidRPr="00746F60" w:rsidRDefault="00636644" w:rsidP="002A38DA">
            <w:pPr>
              <w:jc w:val="right"/>
              <w:rPr>
                <w:rFonts w:eastAsia="PMingLiU"/>
                <w:lang w:eastAsia="zh-TW"/>
              </w:rPr>
            </w:pPr>
            <w:r w:rsidRPr="00746F60">
              <w:rPr>
                <w:rFonts w:eastAsia="PMingLiU"/>
                <w:lang w:eastAsia="zh-TW"/>
              </w:rPr>
              <w:t>1,50 лв.</w:t>
            </w:r>
          </w:p>
        </w:tc>
        <w:tc>
          <w:tcPr>
            <w:tcW w:w="1281" w:type="dxa"/>
          </w:tcPr>
          <w:p w:rsidR="00636644" w:rsidRPr="00746F60" w:rsidRDefault="00636644" w:rsidP="002A38DA">
            <w:pPr>
              <w:jc w:val="right"/>
              <w:rPr>
                <w:rFonts w:eastAsia="PMingLiU"/>
                <w:lang w:eastAsia="zh-TW"/>
              </w:rPr>
            </w:pPr>
            <w:r w:rsidRPr="00746F60">
              <w:rPr>
                <w:rFonts w:eastAsia="PMingLiU"/>
                <w:lang w:eastAsia="zh-TW"/>
              </w:rPr>
              <w:t>2,50 лв.</w:t>
            </w:r>
          </w:p>
        </w:tc>
      </w:tr>
      <w:tr w:rsidR="00636644" w:rsidRPr="00746F60" w:rsidTr="002A38DA">
        <w:tc>
          <w:tcPr>
            <w:tcW w:w="3528" w:type="dxa"/>
          </w:tcPr>
          <w:p w:rsidR="00636644" w:rsidRPr="00746F60" w:rsidRDefault="00636644" w:rsidP="002A38DA">
            <w:pPr>
              <w:rPr>
                <w:rFonts w:eastAsia="PMingLiU"/>
                <w:lang w:eastAsia="zh-TW"/>
              </w:rPr>
            </w:pPr>
            <w:r w:rsidRPr="00746F60">
              <w:rPr>
                <w:rFonts w:eastAsia="PMingLiU"/>
                <w:lang w:eastAsia="zh-TW"/>
              </w:rPr>
              <w:t xml:space="preserve">с. Росоман, с. Златуша, </w:t>
            </w:r>
          </w:p>
          <w:p w:rsidR="00636644" w:rsidRPr="00746F60" w:rsidRDefault="00636644" w:rsidP="002A38DA">
            <w:pPr>
              <w:rPr>
                <w:rFonts w:eastAsia="PMingLiU"/>
                <w:lang w:eastAsia="zh-TW"/>
              </w:rPr>
            </w:pPr>
            <w:r w:rsidRPr="00746F60">
              <w:rPr>
                <w:rFonts w:eastAsia="PMingLiU"/>
                <w:lang w:eastAsia="zh-TW"/>
              </w:rPr>
              <w:t>с. Мала Раковица</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0,60 лв.</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0,80 лв.</w:t>
            </w:r>
          </w:p>
        </w:tc>
        <w:tc>
          <w:tcPr>
            <w:tcW w:w="1350" w:type="dxa"/>
          </w:tcPr>
          <w:p w:rsidR="00636644" w:rsidRPr="00746F60" w:rsidRDefault="00636644" w:rsidP="002A38DA">
            <w:pPr>
              <w:jc w:val="right"/>
              <w:rPr>
                <w:rFonts w:eastAsia="PMingLiU"/>
                <w:lang w:eastAsia="zh-TW"/>
              </w:rPr>
            </w:pPr>
            <w:r w:rsidRPr="00746F60">
              <w:rPr>
                <w:rFonts w:eastAsia="PMingLiU"/>
                <w:lang w:eastAsia="zh-TW"/>
              </w:rPr>
              <w:t>1 лв.</w:t>
            </w:r>
          </w:p>
        </w:tc>
        <w:tc>
          <w:tcPr>
            <w:tcW w:w="1440" w:type="dxa"/>
          </w:tcPr>
          <w:p w:rsidR="00636644" w:rsidRPr="00746F60" w:rsidRDefault="00636644" w:rsidP="002A38DA">
            <w:pPr>
              <w:jc w:val="right"/>
              <w:rPr>
                <w:rFonts w:eastAsia="PMingLiU"/>
                <w:lang w:eastAsia="zh-TW"/>
              </w:rPr>
            </w:pPr>
            <w:r w:rsidRPr="00746F60">
              <w:rPr>
                <w:rFonts w:eastAsia="PMingLiU"/>
                <w:lang w:eastAsia="zh-TW"/>
              </w:rPr>
              <w:t>1,20 лв.</w:t>
            </w:r>
          </w:p>
        </w:tc>
        <w:tc>
          <w:tcPr>
            <w:tcW w:w="1281" w:type="dxa"/>
          </w:tcPr>
          <w:p w:rsidR="00636644" w:rsidRPr="00746F60" w:rsidRDefault="00636644" w:rsidP="002A38DA">
            <w:pPr>
              <w:jc w:val="right"/>
              <w:rPr>
                <w:rFonts w:eastAsia="PMingLiU"/>
                <w:lang w:eastAsia="zh-TW"/>
              </w:rPr>
            </w:pPr>
            <w:r w:rsidRPr="00746F60">
              <w:rPr>
                <w:rFonts w:eastAsia="PMingLiU"/>
                <w:lang w:eastAsia="zh-TW"/>
              </w:rPr>
              <w:t>2 лв.</w:t>
            </w:r>
          </w:p>
        </w:tc>
      </w:tr>
    </w:tbl>
    <w:p w:rsidR="00636644" w:rsidRDefault="00636644" w:rsidP="00636644">
      <w:pPr>
        <w:pStyle w:val="BodyText"/>
        <w:jc w:val="center"/>
        <w:rPr>
          <w:b/>
          <w:sz w:val="28"/>
        </w:rPr>
      </w:pPr>
    </w:p>
    <w:p w:rsidR="00636644" w:rsidRDefault="00636644" w:rsidP="00636644">
      <w:pPr>
        <w:pStyle w:val="BodyText"/>
        <w:jc w:val="center"/>
        <w:rPr>
          <w:b/>
          <w:sz w:val="28"/>
        </w:rPr>
      </w:pPr>
    </w:p>
    <w:p w:rsidR="00636644" w:rsidRDefault="00636644" w:rsidP="00636644">
      <w:pPr>
        <w:pStyle w:val="BodyText"/>
        <w:jc w:val="center"/>
        <w:rPr>
          <w:b/>
          <w:sz w:val="28"/>
        </w:rPr>
      </w:pPr>
      <w:r w:rsidRPr="00724606">
        <w:rPr>
          <w:b/>
          <w:sz w:val="28"/>
        </w:rPr>
        <w:t>Преходни и заключителни разпоредби</w:t>
      </w:r>
    </w:p>
    <w:p w:rsidR="00636644" w:rsidRPr="00724606" w:rsidRDefault="00636644" w:rsidP="00636644">
      <w:pPr>
        <w:pStyle w:val="BodyText"/>
        <w:jc w:val="center"/>
        <w:rPr>
          <w:b/>
          <w:sz w:val="28"/>
        </w:rPr>
      </w:pPr>
    </w:p>
    <w:p w:rsidR="00636644" w:rsidRDefault="00636644" w:rsidP="00636644">
      <w:pPr>
        <w:ind w:firstLine="851"/>
        <w:jc w:val="both"/>
      </w:pPr>
      <w:r>
        <w:rPr>
          <w:b/>
        </w:rPr>
        <w:t>§ 1. О</w:t>
      </w:r>
      <w:r w:rsidRPr="00021ED2">
        <w:rPr>
          <w:b/>
        </w:rPr>
        <w:t>тменя</w:t>
      </w:r>
      <w:r>
        <w:t xml:space="preserve"> се Наредбата за определяне размера на местните данъци на територията на община Божурище, приета с решение №</w:t>
      </w:r>
      <w:r w:rsidRPr="00746F60">
        <w:t>9 от 14.02.2008г. на Общински съвет – Божурище</w:t>
      </w:r>
      <w:r>
        <w:t xml:space="preserve"> и изменяна с </w:t>
      </w:r>
      <w:r w:rsidRPr="00746F60">
        <w:t>Решение №101 от 18.12.2008 г.;Решение №2 от 22.01.2009 г.;Решение №5 от 28.01.2010г.;Решение №39 от 28.04.2011 г.;Решение №140 от Протокол 10/2013-15 от 19.12.2013г.</w:t>
      </w:r>
      <w:r>
        <w:t xml:space="preserve"> и </w:t>
      </w:r>
      <w:r w:rsidRPr="00746F60">
        <w:t xml:space="preserve">Решение №14 от Протокол 2/2015-19 от 29.12.2015 г. </w:t>
      </w:r>
    </w:p>
    <w:p w:rsidR="00636644" w:rsidRDefault="00636644" w:rsidP="00636644">
      <w:pPr>
        <w:ind w:firstLine="851"/>
        <w:jc w:val="both"/>
      </w:pPr>
    </w:p>
    <w:p w:rsidR="00636644" w:rsidRPr="00746F60" w:rsidRDefault="00636644" w:rsidP="00636644">
      <w:pPr>
        <w:ind w:firstLine="851"/>
        <w:jc w:val="both"/>
        <w:rPr>
          <w:bCs/>
        </w:rPr>
      </w:pPr>
      <w:r w:rsidRPr="00746F60">
        <w:rPr>
          <w:b/>
          <w:bCs/>
        </w:rPr>
        <w:t xml:space="preserve">§ </w:t>
      </w:r>
      <w:r>
        <w:rPr>
          <w:b/>
          <w:bCs/>
        </w:rPr>
        <w:t>2.</w:t>
      </w:r>
      <w:r w:rsidRPr="00746F60">
        <w:t xml:space="preserve"> Тази наредба се приема на основание чл.1, ал.2 от Закона за местните данъци и такси и е приета с </w:t>
      </w:r>
      <w:r w:rsidRPr="00636644">
        <w:rPr>
          <w:b/>
        </w:rPr>
        <w:t>решение № 14 от Протокол № 2/2020-23 от заседание на Общински съвет, проведено на 06.02.2020г.</w:t>
      </w:r>
    </w:p>
    <w:p w:rsidR="00636644" w:rsidRPr="00746F60" w:rsidRDefault="00636644" w:rsidP="00636644">
      <w:pPr>
        <w:ind w:left="180" w:firstLine="720"/>
        <w:jc w:val="both"/>
      </w:pPr>
    </w:p>
    <w:p w:rsidR="00636644" w:rsidRPr="00746F60" w:rsidRDefault="00636644" w:rsidP="00636644">
      <w:pPr>
        <w:ind w:left="180" w:firstLine="720"/>
        <w:jc w:val="both"/>
      </w:pPr>
      <w:r w:rsidRPr="00746F60">
        <w:rPr>
          <w:b/>
        </w:rPr>
        <w:t xml:space="preserve">§ </w:t>
      </w:r>
      <w:r>
        <w:rPr>
          <w:b/>
        </w:rPr>
        <w:t>3</w:t>
      </w:r>
      <w:r w:rsidRPr="00746F60">
        <w:rPr>
          <w:b/>
        </w:rPr>
        <w:t>.</w:t>
      </w:r>
      <w:r w:rsidRPr="00746F60">
        <w:t xml:space="preserve"> Наредбата влиза в сила от </w:t>
      </w:r>
      <w:r>
        <w:rPr>
          <w:b/>
        </w:rPr>
        <w:t>15</w:t>
      </w:r>
      <w:r w:rsidRPr="00021ED2">
        <w:rPr>
          <w:b/>
        </w:rPr>
        <w:t>.0</w:t>
      </w:r>
      <w:r>
        <w:rPr>
          <w:b/>
        </w:rPr>
        <w:t>2</w:t>
      </w:r>
      <w:r w:rsidRPr="00021ED2">
        <w:rPr>
          <w:b/>
        </w:rPr>
        <w:t>.2020г.,с изключение на чл.15, който влиза в сила от 01.01.2021г.</w:t>
      </w:r>
    </w:p>
    <w:p w:rsidR="00636644" w:rsidRPr="00746F60" w:rsidRDefault="00636644" w:rsidP="00636644">
      <w:pPr>
        <w:ind w:left="180" w:firstLine="720"/>
        <w:jc w:val="both"/>
      </w:pPr>
    </w:p>
    <w:p w:rsidR="00636644" w:rsidRDefault="00636644" w:rsidP="00636644">
      <w:pPr>
        <w:ind w:left="180" w:firstLine="720"/>
        <w:jc w:val="both"/>
      </w:pPr>
      <w:r>
        <w:rPr>
          <w:b/>
        </w:rPr>
        <w:t>§ 4</w:t>
      </w:r>
      <w:r w:rsidRPr="00344529">
        <w:rPr>
          <w:b/>
        </w:rPr>
        <w:t>.</w:t>
      </w:r>
      <w:r>
        <w:t xml:space="preserve"> За 2020г. размерите на данъците, определени с настоящата наредба, са действащите към 31 декември 2019г. </w:t>
      </w:r>
    </w:p>
    <w:p w:rsidR="00636644" w:rsidRPr="00746F60" w:rsidRDefault="00636644" w:rsidP="00636644">
      <w:pPr>
        <w:ind w:left="180" w:firstLine="720"/>
        <w:jc w:val="both"/>
      </w:pPr>
    </w:p>
    <w:p w:rsidR="00636644" w:rsidRDefault="00636644" w:rsidP="00636644">
      <w:pPr>
        <w:ind w:firstLine="851"/>
        <w:jc w:val="both"/>
      </w:pPr>
      <w:r w:rsidRPr="00746F60">
        <w:rPr>
          <w:b/>
          <w:bCs/>
        </w:rPr>
        <w:t xml:space="preserve">§ </w:t>
      </w:r>
      <w:r>
        <w:rPr>
          <w:b/>
          <w:bCs/>
        </w:rPr>
        <w:t>5.</w:t>
      </w:r>
      <w:r w:rsidRPr="00746F60">
        <w:t>Изпълнението и контрола по изпълнението на тази наредба се осъществява от кмета на общината и/или определени от него лица</w:t>
      </w:r>
      <w:r>
        <w:t xml:space="preserve"> от общинската администрация</w:t>
      </w:r>
      <w:r w:rsidRPr="00746F60">
        <w:t>.</w:t>
      </w:r>
    </w:p>
    <w:p w:rsidR="00636644" w:rsidRDefault="00636644" w:rsidP="00636644">
      <w:pPr>
        <w:ind w:firstLine="851"/>
        <w:jc w:val="both"/>
      </w:pPr>
    </w:p>
    <w:p w:rsidR="00F774A8" w:rsidRDefault="00F774A8" w:rsidP="00F774A8">
      <w:pPr>
        <w:ind w:firstLine="709"/>
        <w:jc w:val="both"/>
      </w:pPr>
    </w:p>
    <w:p w:rsidR="00F774A8" w:rsidRDefault="00F774A8" w:rsidP="00F774A8">
      <w:pPr>
        <w:ind w:firstLine="709"/>
        <w:jc w:val="center"/>
      </w:pPr>
      <w:r w:rsidRPr="00891D14">
        <w:rPr>
          <w:b/>
        </w:rPr>
        <w:t xml:space="preserve">НАРЕДБА </w:t>
      </w:r>
      <w:r w:rsidRPr="00891D14">
        <w:rPr>
          <w:b/>
        </w:rPr>
        <w:t xml:space="preserve">ЗА ИЗМЕНЕНИЕ НА </w:t>
      </w:r>
      <w:r w:rsidRPr="00891D14">
        <w:rPr>
          <w:b/>
        </w:rPr>
        <w:t xml:space="preserve">НАРЕДБА </w:t>
      </w:r>
      <w:r>
        <w:rPr>
          <w:b/>
        </w:rPr>
        <w:t xml:space="preserve">ЗА ОПРЕДЕЛЯНЕ НА РАЗМЕРА НА МЕСТНИТЕ ДАНЪЦИ </w:t>
      </w:r>
      <w:r w:rsidRPr="00891D14">
        <w:rPr>
          <w:b/>
        </w:rPr>
        <w:t>НА ТЕРИТОРИЯТА НА ОБЩИНА БОЖУРИЩЕ</w:t>
      </w:r>
      <w:r>
        <w:t>,</w:t>
      </w:r>
    </w:p>
    <w:p w:rsidR="00F774A8" w:rsidRDefault="00F774A8" w:rsidP="00F774A8">
      <w:pPr>
        <w:ind w:firstLine="709"/>
        <w:jc w:val="center"/>
      </w:pPr>
      <w:r>
        <w:rPr>
          <w:i/>
          <w:iCs/>
          <w:color w:val="FF0000"/>
        </w:rPr>
        <w:t xml:space="preserve">приета с </w:t>
      </w:r>
      <w:r w:rsidRPr="002A38DA">
        <w:rPr>
          <w:i/>
          <w:iCs/>
          <w:color w:val="FF0000"/>
        </w:rPr>
        <w:t>решение №138 от Протокол №14</w:t>
      </w:r>
      <w:r>
        <w:rPr>
          <w:i/>
          <w:iCs/>
          <w:color w:val="FF0000"/>
        </w:rPr>
        <w:t xml:space="preserve">/2020-23 от 22.12.2020г. на </w:t>
      </w:r>
      <w:proofErr w:type="spellStart"/>
      <w:r>
        <w:rPr>
          <w:i/>
          <w:iCs/>
          <w:color w:val="FF0000"/>
        </w:rPr>
        <w:t>ОбС</w:t>
      </w:r>
      <w:proofErr w:type="spellEnd"/>
    </w:p>
    <w:p w:rsidR="00F774A8" w:rsidRDefault="00F774A8" w:rsidP="00F774A8">
      <w:pPr>
        <w:ind w:firstLine="709"/>
        <w:jc w:val="both"/>
      </w:pPr>
    </w:p>
    <w:p w:rsidR="00F774A8" w:rsidRPr="003F6242" w:rsidRDefault="00F774A8" w:rsidP="00F774A8">
      <w:pPr>
        <w:widowControl w:val="0"/>
        <w:autoSpaceDE w:val="0"/>
        <w:autoSpaceDN w:val="0"/>
        <w:adjustRightInd w:val="0"/>
        <w:spacing w:before="100"/>
        <w:rPr>
          <w:b/>
          <w:bCs/>
        </w:rPr>
      </w:pPr>
      <w:r w:rsidRPr="003F6242">
        <w:rPr>
          <w:b/>
          <w:bCs/>
        </w:rPr>
        <w:t>§ 1. Създава се нов чл.11 със следното съдържание:</w:t>
      </w:r>
    </w:p>
    <w:p w:rsidR="00F774A8" w:rsidRDefault="00F774A8" w:rsidP="00F774A8">
      <w:pPr>
        <w:tabs>
          <w:tab w:val="left" w:pos="426"/>
        </w:tabs>
        <w:jc w:val="both"/>
        <w:rPr>
          <w:b/>
          <w:i/>
        </w:rPr>
      </w:pPr>
    </w:p>
    <w:p w:rsidR="00F774A8" w:rsidRPr="003F6242" w:rsidRDefault="00F774A8" w:rsidP="00F774A8">
      <w:pPr>
        <w:pStyle w:val="Style"/>
        <w:spacing w:before="120"/>
        <w:ind w:left="142" w:right="142" w:firstLine="0"/>
        <w:rPr>
          <w:i/>
          <w:iCs/>
        </w:rPr>
      </w:pPr>
      <w:r w:rsidRPr="003F6242">
        <w:rPr>
          <w:b/>
          <w:bCs/>
          <w:i/>
          <w:iCs/>
        </w:rPr>
        <w:t>Чл.11.</w:t>
      </w:r>
      <w:r w:rsidRPr="003F6242">
        <w:rPr>
          <w:i/>
          <w:iCs/>
        </w:rPr>
        <w:t xml:space="preserve"> (1) Данъкът върху недвижимите имоти се плаща на две равни вноски в следните срокове: до 30 юни и до 31 октомври на годината, за която е дължим.</w:t>
      </w:r>
    </w:p>
    <w:p w:rsidR="00F774A8" w:rsidRDefault="00F774A8" w:rsidP="00F774A8">
      <w:pPr>
        <w:pStyle w:val="Style"/>
        <w:ind w:right="144" w:firstLine="0"/>
        <w:rPr>
          <w:i/>
          <w:iCs/>
        </w:rPr>
      </w:pPr>
      <w:r w:rsidRPr="003F6242">
        <w:rPr>
          <w:i/>
          <w:iCs/>
        </w:rPr>
        <w:t>(2) На предплатилите до 30 април</w:t>
      </w:r>
    </w:p>
    <w:p w:rsidR="00F774A8" w:rsidRDefault="00F774A8" w:rsidP="00F774A8">
      <w:pPr>
        <w:pStyle w:val="Style"/>
        <w:ind w:right="144" w:firstLine="0"/>
        <w:rPr>
          <w:i/>
          <w:iCs/>
        </w:rPr>
      </w:pPr>
    </w:p>
    <w:p w:rsidR="00F774A8" w:rsidRDefault="00F774A8" w:rsidP="00F774A8">
      <w:pPr>
        <w:pStyle w:val="Style"/>
        <w:ind w:right="144" w:firstLine="0"/>
        <w:rPr>
          <w:i/>
          <w:iCs/>
        </w:rPr>
      </w:pPr>
    </w:p>
    <w:p w:rsidR="00F774A8" w:rsidRDefault="00F774A8" w:rsidP="00F774A8">
      <w:pPr>
        <w:pStyle w:val="Style"/>
        <w:ind w:right="144" w:firstLine="0"/>
        <w:rPr>
          <w:b/>
          <w:i/>
        </w:rPr>
      </w:pPr>
    </w:p>
    <w:p w:rsidR="00F774A8" w:rsidRPr="003F6242" w:rsidRDefault="00F774A8" w:rsidP="00F774A8">
      <w:pPr>
        <w:widowControl w:val="0"/>
        <w:autoSpaceDE w:val="0"/>
        <w:autoSpaceDN w:val="0"/>
        <w:adjustRightInd w:val="0"/>
        <w:spacing w:before="100"/>
        <w:rPr>
          <w:b/>
          <w:bCs/>
        </w:rPr>
      </w:pPr>
      <w:r w:rsidRPr="003F6242">
        <w:rPr>
          <w:b/>
          <w:bCs/>
        </w:rPr>
        <w:t xml:space="preserve">§ </w:t>
      </w:r>
      <w:r>
        <w:rPr>
          <w:b/>
          <w:bCs/>
        </w:rPr>
        <w:t>2</w:t>
      </w:r>
      <w:r w:rsidRPr="003F6242">
        <w:rPr>
          <w:b/>
          <w:bCs/>
        </w:rPr>
        <w:t>. Създава се нов чл.1</w:t>
      </w:r>
      <w:r>
        <w:rPr>
          <w:b/>
          <w:bCs/>
        </w:rPr>
        <w:t>5</w:t>
      </w:r>
      <w:r w:rsidRPr="003F6242">
        <w:rPr>
          <w:b/>
          <w:bCs/>
        </w:rPr>
        <w:t xml:space="preserve"> със следното съдържание:</w:t>
      </w:r>
    </w:p>
    <w:p w:rsidR="00F774A8" w:rsidRDefault="00F774A8" w:rsidP="00F774A8">
      <w:pPr>
        <w:tabs>
          <w:tab w:val="left" w:pos="426"/>
        </w:tabs>
        <w:jc w:val="both"/>
        <w:rPr>
          <w:b/>
          <w:i/>
        </w:rPr>
      </w:pPr>
    </w:p>
    <w:p w:rsidR="00F774A8" w:rsidRPr="003F6242" w:rsidRDefault="00F774A8" w:rsidP="00F774A8">
      <w:pPr>
        <w:jc w:val="both"/>
        <w:rPr>
          <w:i/>
          <w:iCs/>
        </w:rPr>
      </w:pPr>
      <w:r w:rsidRPr="003F6242">
        <w:rPr>
          <w:b/>
          <w:i/>
          <w:iCs/>
        </w:rPr>
        <w:t>Чл.15.</w:t>
      </w:r>
      <w:r w:rsidRPr="003F6242">
        <w:rPr>
          <w:i/>
          <w:iCs/>
        </w:rPr>
        <w:t xml:space="preserve"> Размерът на данъка върху недвижимите имоти се определя в размер на </w:t>
      </w:r>
      <w:r w:rsidRPr="003F6242">
        <w:rPr>
          <w:b/>
          <w:i/>
          <w:iCs/>
          <w:lang w:val="en-US"/>
        </w:rPr>
        <w:t>2</w:t>
      </w:r>
      <w:r w:rsidRPr="003F6242">
        <w:rPr>
          <w:b/>
          <w:i/>
          <w:iCs/>
        </w:rPr>
        <w:t>.</w:t>
      </w:r>
      <w:r w:rsidRPr="003F6242">
        <w:rPr>
          <w:b/>
          <w:i/>
          <w:iCs/>
          <w:lang w:val="en-US"/>
        </w:rPr>
        <w:t>0</w:t>
      </w:r>
      <w:r w:rsidRPr="003F6242">
        <w:rPr>
          <w:b/>
          <w:i/>
          <w:iCs/>
        </w:rPr>
        <w:t xml:space="preserve"> на хиляда</w:t>
      </w:r>
      <w:r w:rsidRPr="003F6242">
        <w:rPr>
          <w:i/>
          <w:iCs/>
        </w:rPr>
        <w:t xml:space="preserve"> върху данъчната оценка на недвижимия имот.</w:t>
      </w:r>
    </w:p>
    <w:p w:rsidR="00F774A8" w:rsidRDefault="00F774A8" w:rsidP="00F774A8">
      <w:pPr>
        <w:tabs>
          <w:tab w:val="left" w:pos="426"/>
        </w:tabs>
        <w:ind w:firstLine="567"/>
        <w:jc w:val="both"/>
        <w:rPr>
          <w:b/>
        </w:rPr>
      </w:pPr>
    </w:p>
    <w:p w:rsidR="00F774A8" w:rsidRPr="003F6242" w:rsidRDefault="00F774A8" w:rsidP="00F774A8">
      <w:pPr>
        <w:widowControl w:val="0"/>
        <w:autoSpaceDE w:val="0"/>
        <w:autoSpaceDN w:val="0"/>
        <w:adjustRightInd w:val="0"/>
        <w:spacing w:before="100"/>
        <w:rPr>
          <w:b/>
          <w:bCs/>
        </w:rPr>
      </w:pPr>
      <w:r w:rsidRPr="003F6242">
        <w:rPr>
          <w:b/>
          <w:bCs/>
        </w:rPr>
        <w:t xml:space="preserve">§ </w:t>
      </w:r>
      <w:r>
        <w:rPr>
          <w:b/>
          <w:bCs/>
        </w:rPr>
        <w:t>3</w:t>
      </w:r>
      <w:r w:rsidRPr="003F6242">
        <w:rPr>
          <w:b/>
          <w:bCs/>
        </w:rPr>
        <w:t>. Създава се нов</w:t>
      </w:r>
      <w:r>
        <w:rPr>
          <w:b/>
          <w:bCs/>
        </w:rPr>
        <w:t>а</w:t>
      </w:r>
      <w:r w:rsidRPr="003F6242">
        <w:rPr>
          <w:b/>
          <w:bCs/>
        </w:rPr>
        <w:t xml:space="preserve"> </w:t>
      </w:r>
      <w:r>
        <w:rPr>
          <w:b/>
          <w:bCs/>
        </w:rPr>
        <w:t>ал.1 на чл.46</w:t>
      </w:r>
      <w:r w:rsidRPr="003F6242">
        <w:rPr>
          <w:b/>
          <w:bCs/>
        </w:rPr>
        <w:t xml:space="preserve"> със следното съдържание:</w:t>
      </w:r>
    </w:p>
    <w:p w:rsidR="00F774A8" w:rsidRDefault="00F774A8" w:rsidP="00F774A8">
      <w:pPr>
        <w:tabs>
          <w:tab w:val="left" w:pos="426"/>
        </w:tabs>
        <w:jc w:val="both"/>
        <w:rPr>
          <w:b/>
          <w:i/>
        </w:rPr>
      </w:pPr>
    </w:p>
    <w:p w:rsidR="00F774A8" w:rsidRPr="003F6242" w:rsidRDefault="00F774A8" w:rsidP="00F774A8">
      <w:pPr>
        <w:jc w:val="both"/>
        <w:rPr>
          <w:i/>
          <w:iCs/>
        </w:rPr>
      </w:pPr>
      <w:r w:rsidRPr="003F6242">
        <w:rPr>
          <w:b/>
          <w:bCs/>
          <w:i/>
          <w:iCs/>
        </w:rPr>
        <w:t>Чл. 46.</w:t>
      </w:r>
      <w:r w:rsidRPr="003F6242">
        <w:rPr>
          <w:i/>
          <w:iCs/>
        </w:rPr>
        <w:t xml:space="preserve"> (1) Данъкът се заплаща на две равни вноски в следните срокове: до 30 юни и до 31 октомври на годината, за която е дължим. На предплатилите до 30 април за цялата година се прави отстъпка от 5 на сто.</w:t>
      </w:r>
    </w:p>
    <w:p w:rsidR="00F774A8" w:rsidRDefault="00F774A8" w:rsidP="00F774A8">
      <w:pPr>
        <w:widowControl w:val="0"/>
        <w:autoSpaceDE w:val="0"/>
        <w:autoSpaceDN w:val="0"/>
        <w:adjustRightInd w:val="0"/>
        <w:spacing w:before="100"/>
        <w:rPr>
          <w:b/>
          <w:bCs/>
        </w:rPr>
      </w:pPr>
    </w:p>
    <w:p w:rsidR="00F774A8" w:rsidRPr="003F6242" w:rsidRDefault="00F774A8" w:rsidP="00F774A8">
      <w:pPr>
        <w:widowControl w:val="0"/>
        <w:autoSpaceDE w:val="0"/>
        <w:autoSpaceDN w:val="0"/>
        <w:adjustRightInd w:val="0"/>
        <w:spacing w:before="100"/>
        <w:rPr>
          <w:b/>
          <w:bCs/>
        </w:rPr>
      </w:pPr>
      <w:r w:rsidRPr="003F6242">
        <w:rPr>
          <w:b/>
          <w:bCs/>
        </w:rPr>
        <w:t xml:space="preserve">§ </w:t>
      </w:r>
      <w:r>
        <w:rPr>
          <w:b/>
          <w:bCs/>
        </w:rPr>
        <w:t>4</w:t>
      </w:r>
      <w:r w:rsidRPr="003F6242">
        <w:rPr>
          <w:b/>
          <w:bCs/>
        </w:rPr>
        <w:t>. Създава се нов</w:t>
      </w:r>
      <w:r>
        <w:rPr>
          <w:b/>
          <w:bCs/>
        </w:rPr>
        <w:t>а</w:t>
      </w:r>
      <w:r w:rsidRPr="003F6242">
        <w:rPr>
          <w:b/>
          <w:bCs/>
        </w:rPr>
        <w:t xml:space="preserve"> </w:t>
      </w:r>
      <w:r>
        <w:rPr>
          <w:b/>
          <w:bCs/>
        </w:rPr>
        <w:t xml:space="preserve">т.4, на ал.1 от </w:t>
      </w:r>
      <w:r w:rsidRPr="003F6242">
        <w:rPr>
          <w:b/>
          <w:bCs/>
        </w:rPr>
        <w:t>чл.</w:t>
      </w:r>
      <w:r>
        <w:rPr>
          <w:b/>
          <w:bCs/>
        </w:rPr>
        <w:t>52</w:t>
      </w:r>
      <w:r w:rsidRPr="003F6242">
        <w:rPr>
          <w:b/>
          <w:bCs/>
        </w:rPr>
        <w:t xml:space="preserve"> със следното съдържание:</w:t>
      </w:r>
    </w:p>
    <w:p w:rsidR="00F774A8" w:rsidRDefault="00F774A8" w:rsidP="00F774A8">
      <w:pPr>
        <w:tabs>
          <w:tab w:val="left" w:pos="426"/>
        </w:tabs>
        <w:jc w:val="both"/>
        <w:rPr>
          <w:b/>
          <w:i/>
        </w:rPr>
      </w:pPr>
    </w:p>
    <w:p w:rsidR="00F774A8" w:rsidRPr="003F6242" w:rsidRDefault="00F774A8" w:rsidP="00F774A8">
      <w:pPr>
        <w:jc w:val="both"/>
        <w:rPr>
          <w:rFonts w:eastAsia="PMingLiU"/>
          <w:i/>
          <w:iCs/>
          <w:lang w:eastAsia="zh-TW"/>
        </w:rPr>
      </w:pPr>
      <w:r w:rsidRPr="003F6242">
        <w:rPr>
          <w:rFonts w:eastAsia="PMingLiU"/>
          <w:i/>
          <w:iCs/>
          <w:lang w:eastAsia="zh-TW"/>
        </w:rPr>
        <w:t>4. лицата, които използват работно място за обучение на чираци по смисъла на Закона за занаятите и извършват патентна дейност от посочените в т. 10 на приложение № 4 към Глава втора, раздел V от Закона за местните данъци и такси, заплащат 50 на сто от определения патентен данък за съответното работно място; намалението се ползва, при условие че към декларацията по чл.61н е приложено копие от удостоверението за вписване в регистъра на чираците, издадено от съответната регионална занаятчийска камара.</w:t>
      </w:r>
    </w:p>
    <w:p w:rsidR="00F774A8" w:rsidRDefault="00F774A8" w:rsidP="00F774A8">
      <w:pPr>
        <w:ind w:firstLine="720"/>
        <w:jc w:val="center"/>
        <w:rPr>
          <w:b/>
          <w:sz w:val="28"/>
          <w:szCs w:val="28"/>
        </w:rPr>
      </w:pPr>
    </w:p>
    <w:p w:rsidR="00F774A8" w:rsidRDefault="00F774A8" w:rsidP="00F774A8">
      <w:pPr>
        <w:ind w:firstLine="720"/>
        <w:jc w:val="center"/>
        <w:rPr>
          <w:b/>
          <w:sz w:val="28"/>
          <w:szCs w:val="28"/>
        </w:rPr>
      </w:pPr>
    </w:p>
    <w:p w:rsidR="00F774A8" w:rsidRDefault="00F774A8" w:rsidP="00F774A8">
      <w:pPr>
        <w:jc w:val="center"/>
        <w:rPr>
          <w:b/>
          <w:sz w:val="28"/>
          <w:szCs w:val="28"/>
        </w:rPr>
      </w:pPr>
      <w:r w:rsidRPr="00DD00B2">
        <w:rPr>
          <w:b/>
          <w:sz w:val="28"/>
          <w:szCs w:val="28"/>
        </w:rPr>
        <w:t>ЗАКЛЮЧИТЕЛНИ РАЗПОРЕДБИ</w:t>
      </w:r>
    </w:p>
    <w:p w:rsidR="00F774A8" w:rsidRDefault="00F774A8" w:rsidP="00F774A8">
      <w:pPr>
        <w:spacing w:line="206" w:lineRule="atLeast"/>
        <w:ind w:firstLine="283"/>
        <w:textAlignment w:val="center"/>
        <w:rPr>
          <w:rFonts w:ascii="Verdana" w:hAnsi="Verdana"/>
          <w:b/>
          <w:bCs/>
          <w:color w:val="000000"/>
          <w:sz w:val="17"/>
          <w:szCs w:val="17"/>
        </w:rPr>
      </w:pPr>
    </w:p>
    <w:p w:rsidR="00F774A8" w:rsidRDefault="00F774A8" w:rsidP="00F774A8">
      <w:pPr>
        <w:spacing w:line="206" w:lineRule="atLeast"/>
        <w:textAlignment w:val="center"/>
        <w:rPr>
          <w:color w:val="000000"/>
        </w:rPr>
      </w:pPr>
      <w:r w:rsidRPr="00061504">
        <w:rPr>
          <w:b/>
          <w:bCs/>
          <w:color w:val="000000"/>
        </w:rPr>
        <w:t xml:space="preserve">§ </w:t>
      </w:r>
      <w:r>
        <w:rPr>
          <w:b/>
          <w:bCs/>
          <w:color w:val="000000"/>
        </w:rPr>
        <w:t>5</w:t>
      </w:r>
      <w:r w:rsidRPr="00061504">
        <w:rPr>
          <w:b/>
          <w:bCs/>
          <w:color w:val="000000"/>
        </w:rPr>
        <w:t>. </w:t>
      </w:r>
      <w:r w:rsidRPr="00061504">
        <w:rPr>
          <w:color w:val="000000"/>
        </w:rPr>
        <w:t xml:space="preserve">Наредбата влиза в сила от </w:t>
      </w:r>
      <w:r>
        <w:rPr>
          <w:color w:val="000000"/>
        </w:rPr>
        <w:t>01.01.2021г.</w:t>
      </w:r>
    </w:p>
    <w:p w:rsidR="00F774A8" w:rsidRDefault="00F774A8" w:rsidP="00F774A8">
      <w:pPr>
        <w:spacing w:line="206" w:lineRule="atLeast"/>
        <w:ind w:firstLine="283"/>
        <w:textAlignment w:val="center"/>
        <w:rPr>
          <w:b/>
          <w:bCs/>
          <w:color w:val="000000"/>
        </w:rPr>
      </w:pPr>
    </w:p>
    <w:p w:rsidR="00F774A8" w:rsidRDefault="00F774A8" w:rsidP="00F774A8">
      <w:pPr>
        <w:spacing w:line="206" w:lineRule="atLeast"/>
        <w:jc w:val="both"/>
        <w:textAlignment w:val="center"/>
        <w:rPr>
          <w:color w:val="000000"/>
        </w:rPr>
      </w:pPr>
      <w:r w:rsidRPr="00061504">
        <w:rPr>
          <w:b/>
          <w:bCs/>
          <w:color w:val="000000"/>
        </w:rPr>
        <w:t xml:space="preserve">§ </w:t>
      </w:r>
      <w:r>
        <w:rPr>
          <w:b/>
          <w:bCs/>
          <w:color w:val="000000"/>
        </w:rPr>
        <w:t>6</w:t>
      </w:r>
      <w:r w:rsidRPr="00061504">
        <w:rPr>
          <w:b/>
          <w:bCs/>
          <w:color w:val="000000"/>
        </w:rPr>
        <w:t>. </w:t>
      </w:r>
      <w:r>
        <w:rPr>
          <w:b/>
          <w:bCs/>
          <w:color w:val="000000"/>
        </w:rPr>
        <w:t xml:space="preserve"> </w:t>
      </w:r>
      <w:r w:rsidRPr="00061504">
        <w:rPr>
          <w:color w:val="000000"/>
        </w:rPr>
        <w:t xml:space="preserve">Наредбата </w:t>
      </w:r>
      <w:r>
        <w:rPr>
          <w:color w:val="000000"/>
        </w:rPr>
        <w:t>за изменение на Наредбата за определяне размера на местните данъци на територията на община Божурище е приета с решение №</w:t>
      </w:r>
      <w:r>
        <w:rPr>
          <w:color w:val="000000"/>
        </w:rPr>
        <w:t xml:space="preserve"> 138</w:t>
      </w:r>
      <w:r>
        <w:rPr>
          <w:color w:val="000000"/>
        </w:rPr>
        <w:t xml:space="preserve"> от Протокол №</w:t>
      </w:r>
      <w:r>
        <w:rPr>
          <w:color w:val="000000"/>
        </w:rPr>
        <w:t>2020-23</w:t>
      </w:r>
      <w:r>
        <w:rPr>
          <w:color w:val="000000"/>
        </w:rPr>
        <w:t xml:space="preserve"> от заседание на Общински съвет – Божурище, проведено на </w:t>
      </w:r>
      <w:r>
        <w:rPr>
          <w:color w:val="000000"/>
        </w:rPr>
        <w:t>22.12.2020</w:t>
      </w:r>
      <w:r>
        <w:rPr>
          <w:color w:val="000000"/>
        </w:rPr>
        <w:t>г.</w:t>
      </w:r>
    </w:p>
    <w:p w:rsidR="00F774A8" w:rsidRDefault="00F774A8" w:rsidP="00636644">
      <w:pPr>
        <w:ind w:left="180" w:firstLine="720"/>
        <w:jc w:val="both"/>
      </w:pPr>
    </w:p>
    <w:p w:rsidR="00F774A8" w:rsidRPr="00746F60" w:rsidRDefault="00F774A8" w:rsidP="00636644">
      <w:pPr>
        <w:ind w:left="180" w:firstLine="720"/>
        <w:jc w:val="both"/>
      </w:pPr>
      <w:bookmarkStart w:id="0" w:name="_GoBack"/>
      <w:bookmarkEnd w:id="0"/>
    </w:p>
    <w:p w:rsidR="00636644" w:rsidRPr="00746F60" w:rsidRDefault="00636644" w:rsidP="00636644">
      <w:pPr>
        <w:pStyle w:val="Style"/>
        <w:jc w:val="right"/>
        <w:rPr>
          <w:b/>
          <w:bCs/>
        </w:rPr>
      </w:pPr>
      <w:r w:rsidRPr="00746F60">
        <w:rPr>
          <w:b/>
          <w:bCs/>
        </w:rPr>
        <w:t>Приложение № 1 към чл.50.</w:t>
      </w:r>
    </w:p>
    <w:p w:rsidR="00636644" w:rsidRPr="00746F60" w:rsidRDefault="00636644" w:rsidP="00636644">
      <w:pPr>
        <w:pStyle w:val="Style"/>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4323"/>
      </w:tblGrid>
      <w:tr w:rsidR="00636644" w:rsidRPr="00746F60" w:rsidTr="002A38DA">
        <w:trPr>
          <w:jc w:val="center"/>
        </w:trPr>
        <w:tc>
          <w:tcPr>
            <w:tcW w:w="1260" w:type="dxa"/>
          </w:tcPr>
          <w:p w:rsidR="00636644" w:rsidRPr="00746F60" w:rsidRDefault="00636644" w:rsidP="002A38DA">
            <w:pPr>
              <w:pStyle w:val="Style"/>
              <w:ind w:left="0" w:firstLine="0"/>
              <w:jc w:val="center"/>
              <w:rPr>
                <w:b/>
                <w:bCs/>
                <w:sz w:val="28"/>
                <w:szCs w:val="28"/>
              </w:rPr>
            </w:pPr>
            <w:r w:rsidRPr="00746F60">
              <w:rPr>
                <w:b/>
                <w:bCs/>
                <w:sz w:val="28"/>
                <w:szCs w:val="28"/>
              </w:rPr>
              <w:t>Зона</w:t>
            </w:r>
          </w:p>
        </w:tc>
        <w:tc>
          <w:tcPr>
            <w:tcW w:w="4323" w:type="dxa"/>
          </w:tcPr>
          <w:p w:rsidR="00636644" w:rsidRPr="00746F60" w:rsidRDefault="00636644" w:rsidP="002A38DA">
            <w:pPr>
              <w:pStyle w:val="Style"/>
              <w:ind w:left="0" w:firstLine="0"/>
              <w:jc w:val="center"/>
              <w:rPr>
                <w:b/>
                <w:bCs/>
                <w:sz w:val="28"/>
                <w:szCs w:val="28"/>
              </w:rPr>
            </w:pPr>
            <w:r w:rsidRPr="00746F60">
              <w:rPr>
                <w:b/>
                <w:bCs/>
                <w:sz w:val="28"/>
                <w:szCs w:val="28"/>
              </w:rPr>
              <w:t>Населени места/улици</w:t>
            </w:r>
          </w:p>
        </w:tc>
      </w:tr>
      <w:tr w:rsidR="00636644" w:rsidRPr="00746F60" w:rsidTr="002A38DA">
        <w:trPr>
          <w:jc w:val="center"/>
        </w:trPr>
        <w:tc>
          <w:tcPr>
            <w:tcW w:w="1260" w:type="dxa"/>
            <w:vAlign w:val="center"/>
          </w:tcPr>
          <w:p w:rsidR="00636644" w:rsidRPr="00746F60" w:rsidRDefault="00636644" w:rsidP="002A38DA">
            <w:pPr>
              <w:pStyle w:val="Style"/>
              <w:ind w:left="0" w:firstLine="0"/>
              <w:jc w:val="center"/>
              <w:rPr>
                <w:sz w:val="28"/>
                <w:szCs w:val="28"/>
              </w:rPr>
            </w:pPr>
            <w:r w:rsidRPr="00746F60">
              <w:rPr>
                <w:sz w:val="28"/>
                <w:szCs w:val="28"/>
              </w:rPr>
              <w:t>І-ва</w:t>
            </w:r>
          </w:p>
        </w:tc>
        <w:tc>
          <w:tcPr>
            <w:tcW w:w="4323" w:type="dxa"/>
            <w:vAlign w:val="center"/>
          </w:tcPr>
          <w:p w:rsidR="00636644" w:rsidRPr="00746F60" w:rsidRDefault="00636644" w:rsidP="002A38DA">
            <w:pPr>
              <w:pStyle w:val="Style"/>
              <w:ind w:left="0" w:firstLine="0"/>
              <w:jc w:val="center"/>
              <w:rPr>
                <w:sz w:val="28"/>
                <w:szCs w:val="28"/>
              </w:rPr>
            </w:pPr>
            <w:r w:rsidRPr="00746F60">
              <w:rPr>
                <w:sz w:val="28"/>
                <w:szCs w:val="28"/>
              </w:rPr>
              <w:t>гр.Божурище</w:t>
            </w:r>
          </w:p>
          <w:p w:rsidR="00636644" w:rsidRPr="00746F60" w:rsidRDefault="00636644" w:rsidP="002A38DA">
            <w:pPr>
              <w:pStyle w:val="Style"/>
              <w:ind w:left="0" w:firstLine="0"/>
              <w:jc w:val="center"/>
              <w:rPr>
                <w:sz w:val="28"/>
                <w:szCs w:val="28"/>
              </w:rPr>
            </w:pPr>
            <w:r w:rsidRPr="00746F60">
              <w:rPr>
                <w:sz w:val="28"/>
                <w:szCs w:val="28"/>
              </w:rPr>
              <w:t>бул.”Европа”</w:t>
            </w:r>
          </w:p>
          <w:p w:rsidR="00636644" w:rsidRPr="00746F60" w:rsidRDefault="00636644" w:rsidP="002A38DA">
            <w:pPr>
              <w:pStyle w:val="Style"/>
              <w:ind w:left="0" w:firstLine="0"/>
              <w:jc w:val="center"/>
              <w:rPr>
                <w:sz w:val="28"/>
                <w:szCs w:val="28"/>
              </w:rPr>
            </w:pPr>
            <w:r w:rsidRPr="00746F60">
              <w:rPr>
                <w:sz w:val="28"/>
                <w:szCs w:val="28"/>
              </w:rPr>
              <w:t>от ж.п. прелез Банкя до надлез Храбърско</w:t>
            </w:r>
          </w:p>
        </w:tc>
      </w:tr>
      <w:tr w:rsidR="00636644" w:rsidRPr="00746F60" w:rsidTr="002A38DA">
        <w:trPr>
          <w:jc w:val="center"/>
        </w:trPr>
        <w:tc>
          <w:tcPr>
            <w:tcW w:w="1260" w:type="dxa"/>
            <w:vAlign w:val="center"/>
          </w:tcPr>
          <w:p w:rsidR="00636644" w:rsidRPr="00746F60" w:rsidRDefault="00636644" w:rsidP="002A38DA">
            <w:pPr>
              <w:pStyle w:val="Style"/>
              <w:ind w:left="0" w:firstLine="0"/>
              <w:jc w:val="center"/>
              <w:rPr>
                <w:sz w:val="28"/>
                <w:szCs w:val="28"/>
              </w:rPr>
            </w:pPr>
            <w:r w:rsidRPr="00746F60">
              <w:rPr>
                <w:sz w:val="28"/>
                <w:szCs w:val="28"/>
              </w:rPr>
              <w:t>ІІ-</w:t>
            </w:r>
            <w:proofErr w:type="spellStart"/>
            <w:r w:rsidRPr="00746F60">
              <w:rPr>
                <w:sz w:val="28"/>
                <w:szCs w:val="28"/>
              </w:rPr>
              <w:t>ра</w:t>
            </w:r>
            <w:proofErr w:type="spellEnd"/>
          </w:p>
        </w:tc>
        <w:tc>
          <w:tcPr>
            <w:tcW w:w="4323" w:type="dxa"/>
            <w:vAlign w:val="center"/>
          </w:tcPr>
          <w:p w:rsidR="00636644" w:rsidRPr="00746F60" w:rsidRDefault="00636644" w:rsidP="002A38DA">
            <w:pPr>
              <w:pStyle w:val="Style"/>
              <w:ind w:left="0" w:firstLine="0"/>
              <w:jc w:val="center"/>
              <w:rPr>
                <w:sz w:val="28"/>
                <w:szCs w:val="28"/>
              </w:rPr>
            </w:pPr>
            <w:r w:rsidRPr="00746F60">
              <w:rPr>
                <w:sz w:val="28"/>
                <w:szCs w:val="28"/>
              </w:rPr>
              <w:t>гр.Божурище</w:t>
            </w:r>
          </w:p>
          <w:p w:rsidR="00636644" w:rsidRPr="00746F60" w:rsidRDefault="00636644" w:rsidP="002A38DA">
            <w:pPr>
              <w:pStyle w:val="Style"/>
              <w:ind w:left="0" w:firstLine="0"/>
              <w:jc w:val="center"/>
              <w:rPr>
                <w:sz w:val="28"/>
                <w:szCs w:val="28"/>
              </w:rPr>
            </w:pPr>
            <w:r w:rsidRPr="00746F60">
              <w:rPr>
                <w:sz w:val="28"/>
                <w:szCs w:val="28"/>
              </w:rPr>
              <w:t>(стар и нов кв. без бул.”Европа) с.Пролеша</w:t>
            </w:r>
          </w:p>
          <w:p w:rsidR="00636644" w:rsidRPr="00746F60" w:rsidRDefault="00636644" w:rsidP="002A38DA">
            <w:pPr>
              <w:pStyle w:val="Style"/>
              <w:ind w:left="0" w:firstLine="0"/>
              <w:jc w:val="center"/>
              <w:rPr>
                <w:sz w:val="28"/>
                <w:szCs w:val="28"/>
              </w:rPr>
            </w:pPr>
            <w:r w:rsidRPr="00746F60">
              <w:rPr>
                <w:sz w:val="28"/>
                <w:szCs w:val="28"/>
              </w:rPr>
              <w:t>с.Хераково</w:t>
            </w:r>
          </w:p>
          <w:p w:rsidR="00636644" w:rsidRPr="00746F60" w:rsidRDefault="00636644" w:rsidP="002A38DA">
            <w:pPr>
              <w:pStyle w:val="Style"/>
              <w:ind w:left="0" w:firstLine="0"/>
              <w:jc w:val="center"/>
              <w:rPr>
                <w:sz w:val="28"/>
                <w:szCs w:val="28"/>
              </w:rPr>
            </w:pPr>
            <w:r w:rsidRPr="00746F60">
              <w:rPr>
                <w:sz w:val="28"/>
                <w:szCs w:val="28"/>
              </w:rPr>
              <w:t xml:space="preserve">с.Храбърско </w:t>
            </w:r>
          </w:p>
        </w:tc>
      </w:tr>
      <w:tr w:rsidR="00636644" w:rsidRPr="00746F60" w:rsidTr="002A38DA">
        <w:trPr>
          <w:jc w:val="center"/>
        </w:trPr>
        <w:tc>
          <w:tcPr>
            <w:tcW w:w="1260" w:type="dxa"/>
            <w:vAlign w:val="center"/>
          </w:tcPr>
          <w:p w:rsidR="00636644" w:rsidRPr="00746F60" w:rsidRDefault="00636644" w:rsidP="002A38DA">
            <w:pPr>
              <w:pStyle w:val="Style"/>
              <w:ind w:left="0" w:firstLine="0"/>
              <w:jc w:val="center"/>
              <w:rPr>
                <w:sz w:val="28"/>
                <w:szCs w:val="28"/>
              </w:rPr>
            </w:pPr>
            <w:r w:rsidRPr="00746F60">
              <w:rPr>
                <w:sz w:val="28"/>
                <w:szCs w:val="28"/>
              </w:rPr>
              <w:t>ІІІ-та</w:t>
            </w:r>
          </w:p>
        </w:tc>
        <w:tc>
          <w:tcPr>
            <w:tcW w:w="4323" w:type="dxa"/>
            <w:vAlign w:val="center"/>
          </w:tcPr>
          <w:p w:rsidR="00636644" w:rsidRPr="00746F60" w:rsidRDefault="00636644" w:rsidP="002A38DA">
            <w:pPr>
              <w:pStyle w:val="Style"/>
              <w:ind w:left="0" w:firstLine="0"/>
              <w:jc w:val="center"/>
              <w:rPr>
                <w:sz w:val="28"/>
                <w:szCs w:val="28"/>
              </w:rPr>
            </w:pPr>
            <w:r w:rsidRPr="00746F60">
              <w:rPr>
                <w:sz w:val="28"/>
                <w:szCs w:val="28"/>
              </w:rPr>
              <w:t>с.Гурмазово</w:t>
            </w:r>
          </w:p>
          <w:p w:rsidR="00636644" w:rsidRPr="00746F60" w:rsidRDefault="00636644" w:rsidP="002A38DA">
            <w:pPr>
              <w:pStyle w:val="Style"/>
              <w:ind w:left="0" w:firstLine="0"/>
              <w:jc w:val="center"/>
              <w:rPr>
                <w:sz w:val="28"/>
                <w:szCs w:val="28"/>
              </w:rPr>
            </w:pPr>
            <w:r w:rsidRPr="00746F60">
              <w:rPr>
                <w:sz w:val="28"/>
                <w:szCs w:val="28"/>
              </w:rPr>
              <w:t>с.Пожарево</w:t>
            </w:r>
          </w:p>
        </w:tc>
      </w:tr>
      <w:tr w:rsidR="00636644" w:rsidRPr="00746F60" w:rsidTr="002A38DA">
        <w:trPr>
          <w:jc w:val="center"/>
        </w:trPr>
        <w:tc>
          <w:tcPr>
            <w:tcW w:w="1260" w:type="dxa"/>
            <w:vAlign w:val="center"/>
          </w:tcPr>
          <w:p w:rsidR="00636644" w:rsidRPr="00746F60" w:rsidRDefault="00636644" w:rsidP="002A38DA">
            <w:pPr>
              <w:pStyle w:val="Style"/>
              <w:ind w:left="0" w:firstLine="0"/>
              <w:jc w:val="center"/>
              <w:rPr>
                <w:sz w:val="28"/>
                <w:szCs w:val="28"/>
              </w:rPr>
            </w:pPr>
            <w:r w:rsidRPr="00746F60">
              <w:rPr>
                <w:sz w:val="28"/>
                <w:szCs w:val="28"/>
              </w:rPr>
              <w:t>ІV-та</w:t>
            </w:r>
          </w:p>
        </w:tc>
        <w:tc>
          <w:tcPr>
            <w:tcW w:w="4323" w:type="dxa"/>
            <w:vAlign w:val="center"/>
          </w:tcPr>
          <w:p w:rsidR="00636644" w:rsidRPr="00746F60" w:rsidRDefault="00636644" w:rsidP="002A38DA">
            <w:pPr>
              <w:pStyle w:val="Style"/>
              <w:ind w:left="0" w:firstLine="0"/>
              <w:jc w:val="center"/>
              <w:rPr>
                <w:sz w:val="28"/>
                <w:szCs w:val="28"/>
              </w:rPr>
            </w:pPr>
            <w:r w:rsidRPr="00746F60">
              <w:rPr>
                <w:sz w:val="28"/>
                <w:szCs w:val="28"/>
              </w:rPr>
              <w:t>с.Росоман</w:t>
            </w:r>
          </w:p>
          <w:p w:rsidR="00636644" w:rsidRPr="00746F60" w:rsidRDefault="00636644" w:rsidP="002A38DA">
            <w:pPr>
              <w:pStyle w:val="Style"/>
              <w:ind w:left="0" w:firstLine="0"/>
              <w:jc w:val="center"/>
              <w:rPr>
                <w:sz w:val="28"/>
                <w:szCs w:val="28"/>
              </w:rPr>
            </w:pPr>
            <w:r w:rsidRPr="00746F60">
              <w:rPr>
                <w:sz w:val="28"/>
                <w:szCs w:val="28"/>
              </w:rPr>
              <w:t>с.Златуша</w:t>
            </w:r>
          </w:p>
          <w:p w:rsidR="00636644" w:rsidRPr="00746F60" w:rsidRDefault="00636644" w:rsidP="002A38DA">
            <w:pPr>
              <w:pStyle w:val="Style"/>
              <w:ind w:left="0" w:firstLine="0"/>
              <w:jc w:val="center"/>
              <w:rPr>
                <w:sz w:val="28"/>
                <w:szCs w:val="28"/>
              </w:rPr>
            </w:pPr>
            <w:r w:rsidRPr="00746F60">
              <w:rPr>
                <w:sz w:val="28"/>
                <w:szCs w:val="28"/>
              </w:rPr>
              <w:lastRenderedPageBreak/>
              <w:t>с.Делян</w:t>
            </w:r>
          </w:p>
          <w:p w:rsidR="00636644" w:rsidRPr="00746F60" w:rsidRDefault="00636644" w:rsidP="002A38DA">
            <w:pPr>
              <w:pStyle w:val="Style"/>
              <w:ind w:left="0" w:firstLine="0"/>
              <w:jc w:val="center"/>
              <w:rPr>
                <w:sz w:val="28"/>
                <w:szCs w:val="28"/>
              </w:rPr>
            </w:pPr>
            <w:r w:rsidRPr="00746F60">
              <w:rPr>
                <w:sz w:val="28"/>
                <w:szCs w:val="28"/>
              </w:rPr>
              <w:t>с.Мала Раковица</w:t>
            </w:r>
          </w:p>
        </w:tc>
      </w:tr>
    </w:tbl>
    <w:p w:rsidR="00636644" w:rsidRPr="00746F60" w:rsidRDefault="00636644" w:rsidP="00636644">
      <w:pPr>
        <w:ind w:firstLine="851"/>
        <w:jc w:val="both"/>
        <w:rPr>
          <w:rFonts w:eastAsia="PMingLiU"/>
          <w:b/>
          <w:bCs/>
          <w:lang w:eastAsia="zh-TW"/>
        </w:rPr>
      </w:pPr>
    </w:p>
    <w:p w:rsidR="00636644" w:rsidRPr="00746F60" w:rsidRDefault="00636644" w:rsidP="00636644">
      <w:pPr>
        <w:pStyle w:val="Style"/>
      </w:pPr>
    </w:p>
    <w:p w:rsidR="00636644" w:rsidRPr="00746F60" w:rsidRDefault="00636644" w:rsidP="00636644">
      <w:pPr>
        <w:pStyle w:val="Style"/>
        <w:jc w:val="right"/>
        <w:rPr>
          <w:b/>
          <w:bCs/>
        </w:rPr>
      </w:pPr>
      <w:r w:rsidRPr="00746F60">
        <w:br w:type="page"/>
      </w:r>
      <w:r w:rsidRPr="00746F60">
        <w:rPr>
          <w:b/>
          <w:bCs/>
        </w:rPr>
        <w:lastRenderedPageBreak/>
        <w:t>Приложение № 2 към чл. 56.</w:t>
      </w:r>
    </w:p>
    <w:p w:rsidR="00636644" w:rsidRPr="00746F60" w:rsidRDefault="00636644" w:rsidP="00636644">
      <w:pPr>
        <w:pStyle w:val="Style"/>
        <w:jc w:val="center"/>
        <w:rPr>
          <w:b/>
          <w:bCs/>
        </w:rPr>
      </w:pPr>
      <w:r w:rsidRPr="00746F60">
        <w:rPr>
          <w:b/>
          <w:bCs/>
          <w:sz w:val="28"/>
        </w:rPr>
        <w:t>Видове патентни дейности и годишни размери на данъка</w:t>
      </w:r>
    </w:p>
    <w:p w:rsidR="00636644" w:rsidRPr="00746F60" w:rsidRDefault="00636644" w:rsidP="00636644">
      <w:pPr>
        <w:pStyle w:val="Style"/>
        <w:jc w:val="center"/>
        <w:rPr>
          <w:b/>
          <w:bCs/>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2"/>
        <w:gridCol w:w="1589"/>
        <w:gridCol w:w="709"/>
        <w:gridCol w:w="30"/>
        <w:gridCol w:w="939"/>
        <w:gridCol w:w="541"/>
        <w:gridCol w:w="1177"/>
        <w:gridCol w:w="265"/>
        <w:gridCol w:w="35"/>
        <w:gridCol w:w="1409"/>
      </w:tblGrid>
      <w:tr w:rsidR="00636644" w:rsidRPr="00746F60" w:rsidTr="002A38DA">
        <w:trPr>
          <w:cantSplit/>
          <w:jc w:val="center"/>
        </w:trPr>
        <w:tc>
          <w:tcPr>
            <w:tcW w:w="3776" w:type="dxa"/>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Патентни дейности</w:t>
            </w:r>
          </w:p>
        </w:tc>
        <w:tc>
          <w:tcPr>
            <w:tcW w:w="1550" w:type="dxa"/>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35"/>
              <w:rPr>
                <w:sz w:val="24"/>
              </w:rPr>
            </w:pPr>
            <w:r w:rsidRPr="00746F60">
              <w:rPr>
                <w:sz w:val="24"/>
              </w:rPr>
              <w:t>І зона</w:t>
            </w:r>
          </w:p>
        </w:tc>
        <w:tc>
          <w:tcPr>
            <w:tcW w:w="1635" w:type="dxa"/>
            <w:gridSpan w:val="3"/>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ІІ зона</w:t>
            </w:r>
          </w:p>
        </w:tc>
        <w:tc>
          <w:tcPr>
            <w:tcW w:w="1674" w:type="dxa"/>
            <w:gridSpan w:val="2"/>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19"/>
              <w:rPr>
                <w:sz w:val="24"/>
              </w:rPr>
            </w:pPr>
            <w:r w:rsidRPr="00746F60">
              <w:rPr>
                <w:sz w:val="24"/>
              </w:rPr>
              <w:t>ІІІ зона</w:t>
            </w:r>
          </w:p>
        </w:tc>
        <w:tc>
          <w:tcPr>
            <w:tcW w:w="1666" w:type="dxa"/>
            <w:gridSpan w:val="3"/>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ІV зона</w:t>
            </w:r>
          </w:p>
        </w:tc>
      </w:tr>
      <w:tr w:rsidR="00636644" w:rsidRPr="00746F60" w:rsidTr="002A38DA">
        <w:trPr>
          <w:jc w:val="center"/>
        </w:trPr>
        <w:tc>
          <w:tcPr>
            <w:tcW w:w="10301" w:type="dxa"/>
            <w:gridSpan w:val="10"/>
            <w:tcBorders>
              <w:top w:val="single" w:sz="4" w:space="0" w:color="auto"/>
              <w:left w:val="nil"/>
              <w:bottom w:val="single" w:sz="4" w:space="0" w:color="auto"/>
              <w:right w:val="nil"/>
            </w:tcBorders>
          </w:tcPr>
          <w:p w:rsidR="00636644" w:rsidRPr="00746F60" w:rsidRDefault="00636644" w:rsidP="002A38DA">
            <w:pPr>
              <w:rPr>
                <w:rFonts w:eastAsia="PMingLiU"/>
                <w:lang w:eastAsia="zh-TW"/>
              </w:rPr>
            </w:pPr>
            <w:r w:rsidRPr="00746F60">
              <w:rPr>
                <w:rFonts w:eastAsia="PMingLiU"/>
                <w:lang w:eastAsia="zh-TW"/>
              </w:rPr>
              <w:t xml:space="preserve">1. </w:t>
            </w:r>
            <w:r w:rsidRPr="00746F60">
              <w:rPr>
                <w:rFonts w:eastAsia="PMingLiU"/>
                <w:b/>
                <w:lang w:eastAsia="zh-TW"/>
              </w:rPr>
              <w:t>Средства за подслон и места за настаняване</w:t>
            </w:r>
            <w:r w:rsidRPr="00746F60">
              <w:rPr>
                <w:rFonts w:eastAsia="PMingLiU"/>
                <w:lang w:eastAsia="zh-TW"/>
              </w:rPr>
              <w:t xml:space="preserve"> с не повече от 20 стаи —данъкът се определя в размер на ... лв. за стая според местонахождението на обекта:</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1 и 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621"/>
              <w:gridCol w:w="1607"/>
            </w:tblGrid>
            <w:tr w:rsidR="00636644" w:rsidRPr="00746F60" w:rsidTr="002A38DA">
              <w:tc>
                <w:tcPr>
                  <w:tcW w:w="1758" w:type="dxa"/>
                </w:tcPr>
                <w:p w:rsidR="00636644" w:rsidRPr="00746F60" w:rsidRDefault="00636644" w:rsidP="002A38DA">
                  <w:pPr>
                    <w:jc w:val="center"/>
                    <w:rPr>
                      <w:rFonts w:eastAsia="PMingLiU"/>
                      <w:lang w:eastAsia="zh-TW"/>
                    </w:rPr>
                  </w:pPr>
                  <w:r w:rsidRPr="00746F60">
                    <w:rPr>
                      <w:rFonts w:eastAsia="PMingLiU"/>
                      <w:lang w:eastAsia="zh-TW"/>
                    </w:rPr>
                    <w:t>100</w:t>
                  </w:r>
                </w:p>
              </w:tc>
              <w:tc>
                <w:tcPr>
                  <w:tcW w:w="1758" w:type="dxa"/>
                </w:tcPr>
                <w:p w:rsidR="00636644" w:rsidRPr="00746F60" w:rsidRDefault="00636644" w:rsidP="002A38DA">
                  <w:pPr>
                    <w:jc w:val="center"/>
                    <w:rPr>
                      <w:rFonts w:eastAsia="PMingLiU"/>
                      <w:lang w:eastAsia="zh-TW"/>
                    </w:rPr>
                  </w:pPr>
                  <w:r w:rsidRPr="00746F60">
                    <w:rPr>
                      <w:rFonts w:eastAsia="PMingLiU"/>
                      <w:lang w:eastAsia="zh-TW"/>
                    </w:rPr>
                    <w:t>100</w:t>
                  </w:r>
                </w:p>
              </w:tc>
              <w:tc>
                <w:tcPr>
                  <w:tcW w:w="1759" w:type="dxa"/>
                </w:tcPr>
                <w:p w:rsidR="00636644" w:rsidRPr="00746F60" w:rsidRDefault="00636644" w:rsidP="002A38DA">
                  <w:pPr>
                    <w:jc w:val="center"/>
                    <w:rPr>
                      <w:rFonts w:eastAsia="PMingLiU"/>
                      <w:lang w:eastAsia="zh-TW"/>
                    </w:rPr>
                  </w:pPr>
                  <w:r w:rsidRPr="00746F60">
                    <w:rPr>
                      <w:rFonts w:eastAsia="PMingLiU"/>
                      <w:lang w:eastAsia="zh-TW"/>
                    </w:rPr>
                    <w:t>100</w:t>
                  </w:r>
                </w:p>
              </w:tc>
              <w:tc>
                <w:tcPr>
                  <w:tcW w:w="1759" w:type="dxa"/>
                </w:tcPr>
                <w:p w:rsidR="00636644" w:rsidRPr="00746F60" w:rsidRDefault="00636644" w:rsidP="002A38DA">
                  <w:pPr>
                    <w:jc w:val="center"/>
                    <w:rPr>
                      <w:rFonts w:eastAsia="PMingLiU"/>
                      <w:lang w:eastAsia="zh-TW"/>
                    </w:rPr>
                  </w:pPr>
                  <w:r w:rsidRPr="00746F60">
                    <w:rPr>
                      <w:rFonts w:eastAsia="PMingLiU"/>
                      <w:lang w:eastAsia="zh-TW"/>
                    </w:rPr>
                    <w:t>50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nil"/>
              <w:bottom w:val="single" w:sz="4" w:space="0" w:color="auto"/>
              <w:right w:val="nil"/>
            </w:tcBorders>
          </w:tcPr>
          <w:p w:rsidR="00636644" w:rsidRPr="00746F60" w:rsidRDefault="00636644" w:rsidP="002A38DA">
            <w:pPr>
              <w:rPr>
                <w:rFonts w:eastAsia="PMingLiU"/>
                <w:lang w:eastAsia="zh-TW"/>
              </w:rPr>
            </w:pPr>
            <w:r w:rsidRPr="00746F60">
              <w:rPr>
                <w:rFonts w:eastAsia="PMingLiU"/>
                <w:lang w:eastAsia="zh-TW"/>
              </w:rPr>
              <w:t xml:space="preserve">2. </w:t>
            </w:r>
            <w:r w:rsidRPr="00746F60">
              <w:rPr>
                <w:rFonts w:eastAsia="PMingLiU"/>
                <w:b/>
                <w:lang w:eastAsia="zh-TW"/>
              </w:rPr>
              <w:t>Заведения за хранене и развлечения</w:t>
            </w:r>
            <w:r w:rsidRPr="00746F60">
              <w:rPr>
                <w:rFonts w:eastAsia="PMingLiU"/>
                <w:lang w:eastAsia="zh-TW"/>
              </w:rPr>
              <w:t>—данъкът се определя за място за консумация, включително на открити площи, или за обект, според местонахождението на обекта:</w:t>
            </w:r>
          </w:p>
        </w:tc>
      </w:tr>
      <w:tr w:rsidR="00636644" w:rsidRPr="00746F60" w:rsidTr="002A38DA">
        <w:trPr>
          <w:cantSplit/>
          <w:jc w:val="center"/>
        </w:trPr>
        <w:tc>
          <w:tcPr>
            <w:tcW w:w="10301" w:type="dxa"/>
            <w:gridSpan w:val="10"/>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b/>
                <w:lang w:eastAsia="zh-TW"/>
              </w:rPr>
            </w:pPr>
            <w:r w:rsidRPr="00746F60">
              <w:rPr>
                <w:rFonts w:eastAsia="PMingLiU"/>
                <w:lang w:eastAsia="zh-TW"/>
              </w:rPr>
              <w:t xml:space="preserve">а) </w:t>
            </w:r>
            <w:r w:rsidRPr="00746F60">
              <w:rPr>
                <w:rFonts w:eastAsia="PMingLiU"/>
                <w:b/>
                <w:lang w:eastAsia="zh-TW"/>
              </w:rPr>
              <w:t>ресторанти</w:t>
            </w:r>
            <w:r w:rsidRPr="00746F60">
              <w:rPr>
                <w:rFonts w:eastAsia="PMingLiU"/>
                <w:lang w:eastAsia="zh-TW"/>
              </w:rPr>
              <w:t xml:space="preserve">:                                        </w:t>
            </w:r>
            <w:r w:rsidRPr="00746F60">
              <w:rPr>
                <w:rFonts w:eastAsia="PMingLiU"/>
                <w:b/>
                <w:lang w:eastAsia="zh-TW"/>
              </w:rPr>
              <w:t>І зона                   ІІ зона               ІІІ зона               ІV зона</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1—2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i/>
                      <w:lang w:eastAsia="zh-TW"/>
                    </w:rPr>
                  </w:pPr>
                  <w:r w:rsidRPr="00746F60">
                    <w:rPr>
                      <w:rFonts w:eastAsia="PMingLiU"/>
                      <w:b/>
                      <w:i/>
                      <w:lang w:eastAsia="zh-TW"/>
                    </w:rPr>
                    <w:t>6</w:t>
                  </w:r>
                </w:p>
              </w:tc>
              <w:tc>
                <w:tcPr>
                  <w:tcW w:w="1758" w:type="dxa"/>
                </w:tcPr>
                <w:p w:rsidR="00636644" w:rsidRPr="00746F60" w:rsidRDefault="00636644" w:rsidP="002A38DA">
                  <w:pPr>
                    <w:jc w:val="center"/>
                    <w:rPr>
                      <w:rFonts w:eastAsia="PMingLiU"/>
                      <w:b/>
                      <w:i/>
                      <w:lang w:eastAsia="zh-TW"/>
                    </w:rPr>
                  </w:pPr>
                  <w:r w:rsidRPr="00746F60">
                    <w:rPr>
                      <w:rFonts w:eastAsia="PMingLiU"/>
                      <w:b/>
                      <w:i/>
                      <w:lang w:eastAsia="zh-TW"/>
                    </w:rPr>
                    <w:t>5</w:t>
                  </w:r>
                </w:p>
              </w:tc>
              <w:tc>
                <w:tcPr>
                  <w:tcW w:w="1759" w:type="dxa"/>
                </w:tcPr>
                <w:p w:rsidR="00636644" w:rsidRPr="00746F60" w:rsidRDefault="00636644" w:rsidP="002A38DA">
                  <w:pPr>
                    <w:jc w:val="center"/>
                    <w:rPr>
                      <w:rFonts w:eastAsia="PMingLiU"/>
                      <w:b/>
                      <w:i/>
                      <w:lang w:eastAsia="zh-TW"/>
                    </w:rPr>
                  </w:pPr>
                  <w:r w:rsidRPr="00746F60">
                    <w:rPr>
                      <w:rFonts w:eastAsia="PMingLiU"/>
                      <w:b/>
                      <w:i/>
                      <w:lang w:eastAsia="zh-TW"/>
                    </w:rPr>
                    <w:t>3</w:t>
                  </w:r>
                </w:p>
              </w:tc>
              <w:tc>
                <w:tcPr>
                  <w:tcW w:w="1759" w:type="dxa"/>
                </w:tcPr>
                <w:p w:rsidR="00636644" w:rsidRPr="00746F60" w:rsidRDefault="00636644" w:rsidP="002A38DA">
                  <w:pPr>
                    <w:jc w:val="center"/>
                    <w:rPr>
                      <w:rFonts w:eastAsia="PMingLiU"/>
                      <w:b/>
                      <w:i/>
                      <w:lang w:eastAsia="zh-TW"/>
                    </w:rPr>
                  </w:pPr>
                  <w:r w:rsidRPr="00746F60">
                    <w:rPr>
                      <w:rFonts w:eastAsia="PMingLiU"/>
                      <w:b/>
                      <w:i/>
                      <w:lang w:eastAsia="zh-TW"/>
                    </w:rPr>
                    <w:t>1</w:t>
                  </w:r>
                </w:p>
              </w:tc>
            </w:tr>
          </w:tbl>
          <w:p w:rsidR="00636644" w:rsidRPr="00746F60" w:rsidRDefault="00636644" w:rsidP="002A38DA">
            <w:pPr>
              <w:jc w:val="center"/>
              <w:rPr>
                <w:rFonts w:eastAsia="PMingLiU"/>
                <w:b/>
                <w:bCs/>
                <w:i/>
                <w:iCs/>
                <w:lang w:eastAsia="zh-TW"/>
              </w:rPr>
            </w:pPr>
          </w:p>
        </w:tc>
      </w:tr>
      <w:tr w:rsidR="00636644" w:rsidRPr="00746F60" w:rsidTr="002A38DA">
        <w:trPr>
          <w:trHeight w:val="195"/>
          <w:jc w:val="center"/>
        </w:trPr>
        <w:tc>
          <w:tcPr>
            <w:tcW w:w="3776" w:type="dxa"/>
            <w:tcBorders>
              <w:top w:val="single" w:sz="4" w:space="0" w:color="auto"/>
              <w:left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14"/>
              <w:gridCol w:w="1614"/>
              <w:gridCol w:w="1614"/>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7</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w:t>
                  </w:r>
                </w:p>
              </w:tc>
            </w:tr>
          </w:tbl>
          <w:p w:rsidR="00636644" w:rsidRPr="00746F60" w:rsidRDefault="00636644" w:rsidP="002A38DA">
            <w:pPr>
              <w:jc w:val="center"/>
              <w:rPr>
                <w:rFonts w:eastAsia="PMingLiU"/>
                <w:b/>
                <w:bCs/>
                <w:i/>
                <w:iCs/>
                <w:lang w:eastAsia="zh-TW"/>
              </w:rPr>
            </w:pPr>
          </w:p>
        </w:tc>
      </w:tr>
      <w:tr w:rsidR="00636644" w:rsidRPr="00746F60" w:rsidTr="002A38DA">
        <w:trPr>
          <w:cantSplit/>
          <w:jc w:val="center"/>
        </w:trPr>
        <w:tc>
          <w:tcPr>
            <w:tcW w:w="10301" w:type="dxa"/>
            <w:gridSpan w:val="10"/>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б) </w:t>
            </w:r>
            <w:r w:rsidRPr="00746F60">
              <w:rPr>
                <w:rFonts w:eastAsia="PMingLiU"/>
                <w:b/>
                <w:lang w:eastAsia="zh-TW"/>
              </w:rPr>
              <w:t>заведения за бързо обслужване</w:t>
            </w:r>
            <w:r w:rsidRPr="00746F60">
              <w:rPr>
                <w:rFonts w:eastAsia="PMingLiU"/>
                <w:lang w:eastAsia="zh-TW"/>
              </w:rPr>
              <w:t>:</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1—2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 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r>
          </w:tbl>
          <w:p w:rsidR="00636644" w:rsidRPr="00746F60" w:rsidRDefault="00636644" w:rsidP="002A38DA">
            <w:pPr>
              <w:jc w:val="center"/>
              <w:rPr>
                <w:rFonts w:eastAsia="PMingLiU"/>
                <w:b/>
                <w:bCs/>
                <w:i/>
                <w:iCs/>
                <w:lang w:eastAsia="zh-TW"/>
              </w:rPr>
            </w:pPr>
          </w:p>
        </w:tc>
      </w:tr>
      <w:tr w:rsidR="00636644" w:rsidRPr="00746F60" w:rsidTr="002A38DA">
        <w:trPr>
          <w:cantSplit/>
          <w:jc w:val="center"/>
        </w:trPr>
        <w:tc>
          <w:tcPr>
            <w:tcW w:w="10301" w:type="dxa"/>
            <w:gridSpan w:val="10"/>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в) </w:t>
            </w:r>
            <w:r w:rsidRPr="00746F60">
              <w:rPr>
                <w:rFonts w:eastAsia="PMingLiU"/>
                <w:b/>
                <w:lang w:eastAsia="zh-TW"/>
              </w:rPr>
              <w:t>питейни заведения</w:t>
            </w:r>
            <w:r w:rsidRPr="00746F60">
              <w:rPr>
                <w:rFonts w:eastAsia="PMingLiU"/>
                <w:lang w:eastAsia="zh-TW"/>
              </w:rPr>
              <w:t>, с изключение на посочените в буква “е”:</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1—2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7</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r>
          </w:tbl>
          <w:p w:rsidR="00636644" w:rsidRPr="00746F60" w:rsidRDefault="00636644" w:rsidP="002A38DA">
            <w:pPr>
              <w:jc w:val="center"/>
              <w:rPr>
                <w:rFonts w:eastAsia="PMingLiU"/>
                <w:b/>
                <w:bCs/>
                <w:i/>
                <w:iCs/>
                <w:lang w:eastAsia="zh-TW"/>
              </w:rPr>
            </w:pPr>
          </w:p>
        </w:tc>
      </w:tr>
      <w:tr w:rsidR="00636644" w:rsidRPr="00746F60" w:rsidTr="002A38DA">
        <w:trPr>
          <w:cantSplit/>
          <w:jc w:val="center"/>
        </w:trPr>
        <w:tc>
          <w:tcPr>
            <w:tcW w:w="10301" w:type="dxa"/>
            <w:gridSpan w:val="10"/>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г) </w:t>
            </w:r>
            <w:r w:rsidRPr="00746F60">
              <w:rPr>
                <w:rFonts w:eastAsia="PMingLiU"/>
                <w:b/>
                <w:lang w:eastAsia="zh-TW"/>
              </w:rPr>
              <w:t>кафе-сладкарници</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1—2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14"/>
              <w:gridCol w:w="1614"/>
              <w:gridCol w:w="1614"/>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r>
          </w:tbl>
          <w:p w:rsidR="00636644" w:rsidRPr="00746F60" w:rsidRDefault="00636644" w:rsidP="002A38DA">
            <w:pPr>
              <w:jc w:val="center"/>
              <w:rPr>
                <w:rFonts w:eastAsia="PMingLiU"/>
                <w:b/>
                <w:bCs/>
                <w:i/>
                <w:iCs/>
                <w:lang w:eastAsia="zh-TW"/>
              </w:rPr>
            </w:pPr>
          </w:p>
        </w:tc>
      </w:tr>
      <w:tr w:rsidR="00636644" w:rsidRPr="00746F60" w:rsidTr="002A38DA">
        <w:trPr>
          <w:cantSplit/>
          <w:jc w:val="center"/>
        </w:trPr>
        <w:tc>
          <w:tcPr>
            <w:tcW w:w="10301" w:type="dxa"/>
            <w:gridSpan w:val="10"/>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д) </w:t>
            </w:r>
            <w:r w:rsidRPr="00746F60">
              <w:rPr>
                <w:rFonts w:eastAsia="PMingLiU"/>
                <w:b/>
                <w:lang w:eastAsia="zh-TW"/>
              </w:rPr>
              <w:t>барове</w:t>
            </w:r>
            <w:r w:rsidRPr="00746F60">
              <w:rPr>
                <w:rFonts w:eastAsia="PMingLiU"/>
                <w:lang w:eastAsia="zh-TW"/>
              </w:rPr>
              <w:t>:</w:t>
            </w:r>
          </w:p>
          <w:p w:rsidR="00636644" w:rsidRPr="00746F60" w:rsidRDefault="00636644" w:rsidP="002A38DA">
            <w:pPr>
              <w:tabs>
                <w:tab w:val="left" w:pos="1260"/>
              </w:tabs>
              <w:ind w:left="720"/>
              <w:rPr>
                <w:rFonts w:eastAsia="PMingLiU"/>
                <w:lang w:eastAsia="zh-TW"/>
              </w:rPr>
            </w:pPr>
            <w:r w:rsidRPr="00746F60">
              <w:rPr>
                <w:rFonts w:eastAsia="PMingLiU"/>
                <w:lang w:eastAsia="zh-TW"/>
              </w:rPr>
              <w:t>—    дневни:</w:t>
            </w: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614"/>
              <w:gridCol w:w="1614"/>
              <w:gridCol w:w="1614"/>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12</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widowControl w:val="0"/>
              <w:numPr>
                <w:ilvl w:val="0"/>
                <w:numId w:val="5"/>
              </w:numPr>
              <w:tabs>
                <w:tab w:val="clear" w:pos="720"/>
                <w:tab w:val="num" w:pos="360"/>
                <w:tab w:val="left" w:pos="1260"/>
              </w:tabs>
              <w:autoSpaceDE w:val="0"/>
              <w:autoSpaceDN w:val="0"/>
              <w:adjustRightInd w:val="0"/>
              <w:ind w:firstLine="0"/>
              <w:rPr>
                <w:rFonts w:eastAsia="PMingLiU"/>
                <w:lang w:eastAsia="zh-TW"/>
              </w:rPr>
            </w:pPr>
            <w:r w:rsidRPr="00746F60">
              <w:rPr>
                <w:rFonts w:eastAsia="PMingLiU"/>
                <w:lang w:eastAsia="zh-TW"/>
              </w:rPr>
              <w:t>нощни:</w:t>
            </w:r>
          </w:p>
          <w:p w:rsidR="00636644" w:rsidRPr="00746F60" w:rsidRDefault="00636644" w:rsidP="002A38DA">
            <w:pPr>
              <w:ind w:firstLine="1260"/>
              <w:rPr>
                <w:rFonts w:eastAsia="PMingLiU"/>
                <w:lang w:eastAsia="zh-TW"/>
              </w:rPr>
            </w:pPr>
            <w:r w:rsidRPr="00746F60">
              <w:rPr>
                <w:rFonts w:eastAsia="PMingLiU"/>
                <w:lang w:eastAsia="zh-TW"/>
              </w:rPr>
              <w:t>2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1620"/>
              <w:gridCol w:w="1621"/>
              <w:gridCol w:w="1608"/>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ind w:firstLine="1260"/>
              <w:rPr>
                <w:rFonts w:eastAsia="PMingLiU"/>
                <w:lang w:eastAsia="zh-TW"/>
              </w:rPr>
            </w:pPr>
            <w:r w:rsidRPr="00746F60">
              <w:rPr>
                <w:rFonts w:eastAsia="PMingLiU"/>
                <w:lang w:eastAsia="zh-TW"/>
              </w:rPr>
              <w:t>3 звезди</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617"/>
              <w:gridCol w:w="1617"/>
              <w:gridCol w:w="161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25</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w:t>
                  </w:r>
                </w:p>
              </w:tc>
            </w:tr>
          </w:tbl>
          <w:p w:rsidR="00636644" w:rsidRPr="00746F60" w:rsidRDefault="00636644" w:rsidP="002A38DA">
            <w:pPr>
              <w:jc w:val="center"/>
              <w:rPr>
                <w:rFonts w:eastAsia="PMingLiU"/>
                <w:b/>
                <w:bCs/>
                <w:i/>
                <w:iCs/>
                <w:lang w:eastAsia="zh-TW"/>
              </w:rPr>
            </w:pPr>
          </w:p>
        </w:tc>
      </w:tr>
      <w:tr w:rsidR="00636644" w:rsidRPr="00746F60" w:rsidTr="002A38DA">
        <w:trPr>
          <w:cantSplit/>
          <w:jc w:val="center"/>
        </w:trPr>
        <w:tc>
          <w:tcPr>
            <w:tcW w:w="3776"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е) </w:t>
            </w:r>
            <w:r w:rsidRPr="00746F60">
              <w:rPr>
                <w:rFonts w:eastAsia="PMingLiU"/>
                <w:b/>
                <w:lang w:eastAsia="zh-TW"/>
              </w:rPr>
              <w:t>бюфети, каравани и павилиони</w:t>
            </w:r>
            <w:r w:rsidRPr="00746F60">
              <w:rPr>
                <w:rFonts w:eastAsia="PMingLiU"/>
                <w:lang w:eastAsia="zh-TW"/>
              </w:rPr>
              <w:t xml:space="preserve"> — за обект: </w:t>
            </w:r>
          </w:p>
        </w:tc>
        <w:tc>
          <w:tcPr>
            <w:tcW w:w="6525" w:type="dxa"/>
            <w:gridSpan w:val="9"/>
            <w:tcBorders>
              <w:top w:val="single" w:sz="4" w:space="0" w:color="auto"/>
              <w:left w:val="single" w:sz="4" w:space="0" w:color="auto"/>
              <w:bottom w:val="single" w:sz="4" w:space="0" w:color="auto"/>
              <w:right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621"/>
              <w:gridCol w:w="1607"/>
            </w:tblGrid>
            <w:tr w:rsidR="00636644" w:rsidRPr="00746F60" w:rsidTr="002A38DA">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75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120</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759" w:type="dxa"/>
                </w:tcPr>
                <w:p w:rsidR="00636644" w:rsidRPr="00746F60" w:rsidRDefault="00636644" w:rsidP="002A38DA">
                  <w:pPr>
                    <w:jc w:val="center"/>
                    <w:rPr>
                      <w:rFonts w:eastAsia="PMingLiU"/>
                      <w:b/>
                      <w:bCs/>
                      <w:i/>
                      <w:iCs/>
                      <w:lang w:eastAsia="zh-TW"/>
                    </w:rPr>
                  </w:pPr>
                  <w:r w:rsidRPr="00746F60">
                    <w:rPr>
                      <w:rFonts w:eastAsia="PMingLiU"/>
                      <w:b/>
                      <w:bCs/>
                      <w:i/>
                      <w:iCs/>
                      <w:lang w:eastAsia="zh-TW"/>
                    </w:rPr>
                    <w:t>75</w:t>
                  </w:r>
                </w:p>
              </w:tc>
            </w:tr>
          </w:tbl>
          <w:p w:rsidR="00636644" w:rsidRPr="00746F60" w:rsidRDefault="00636644" w:rsidP="002A38DA">
            <w:pPr>
              <w:jc w:val="center"/>
              <w:rPr>
                <w:rFonts w:eastAsia="PMingLiU"/>
                <w:b/>
                <w:bCs/>
                <w:i/>
                <w:iCs/>
                <w:lang w:eastAsia="zh-TW"/>
              </w:rPr>
            </w:pPr>
          </w:p>
        </w:tc>
      </w:tr>
      <w:tr w:rsidR="00636644" w:rsidRPr="00746F60" w:rsidTr="002A38DA">
        <w:trPr>
          <w:trHeight w:val="3764"/>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pBdr>
                <w:top w:val="single" w:sz="4" w:space="1" w:color="auto"/>
                <w:left w:val="single" w:sz="4" w:space="4" w:color="auto"/>
                <w:right w:val="single" w:sz="4" w:space="4" w:color="auto"/>
              </w:pBdr>
              <w:rPr>
                <w:rFonts w:eastAsia="PMingLiU"/>
                <w:lang w:eastAsia="zh-TW"/>
              </w:rPr>
            </w:pPr>
            <w:r w:rsidRPr="00746F60">
              <w:rPr>
                <w:rFonts w:eastAsia="PMingLiU"/>
                <w:lang w:eastAsia="zh-TW"/>
              </w:rPr>
              <w:t xml:space="preserve">3. </w:t>
            </w:r>
            <w:r w:rsidRPr="00746F60">
              <w:rPr>
                <w:rFonts w:eastAsia="PMingLiU"/>
                <w:b/>
                <w:lang w:eastAsia="zh-TW"/>
              </w:rPr>
              <w:t>Търговия на дребно</w:t>
            </w:r>
            <w:r w:rsidRPr="00746F60">
              <w:rPr>
                <w:rFonts w:eastAsia="PMingLiU"/>
                <w:lang w:eastAsia="zh-TW"/>
              </w:rPr>
              <w:t xml:space="preserve"> до 100 кв. м нетна търговска площ на обекта — данъкът се определя в размер </w:t>
            </w:r>
            <w:r w:rsidRPr="00746F60">
              <w:rPr>
                <w:rFonts w:eastAsia="PMingLiU"/>
                <w:b/>
                <w:bCs/>
                <w:lang w:eastAsia="zh-TW"/>
              </w:rPr>
              <w:t>на ...... лв.</w:t>
            </w:r>
            <w:r w:rsidRPr="00746F60">
              <w:rPr>
                <w:rFonts w:eastAsia="PMingLiU"/>
                <w:lang w:eastAsia="zh-TW"/>
              </w:rPr>
              <w:t xml:space="preserve"> за 1 кв. м нетна търговска площ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r>
          </w:tbl>
          <w:p w:rsidR="00636644" w:rsidRPr="00746F60" w:rsidRDefault="00636644" w:rsidP="002A38DA">
            <w:pPr>
              <w:pBdr>
                <w:top w:val="single" w:sz="4" w:space="1" w:color="auto"/>
                <w:left w:val="single" w:sz="4" w:space="4" w:color="auto"/>
                <w:bottom w:val="single" w:sz="4" w:space="1" w:color="auto"/>
                <w:right w:val="single" w:sz="4" w:space="4" w:color="auto"/>
              </w:pBdr>
              <w:jc w:val="both"/>
              <w:rPr>
                <w:rFonts w:eastAsia="PMingLiU"/>
                <w:lang w:eastAsia="zh-TW"/>
              </w:rPr>
            </w:pPr>
            <w:r w:rsidRPr="00746F60">
              <w:rPr>
                <w:rFonts w:eastAsia="PMingLiU"/>
                <w:lang w:eastAsia="zh-TW"/>
              </w:rPr>
              <w:t xml:space="preserve">4. </w:t>
            </w:r>
            <w:r w:rsidRPr="00746F60">
              <w:rPr>
                <w:rFonts w:eastAsia="PMingLiU"/>
                <w:b/>
                <w:lang w:eastAsia="zh-TW"/>
              </w:rPr>
              <w:t>Платени паркинги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за 1 брой място за паркиране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w:t>
                  </w:r>
                </w:p>
              </w:tc>
            </w:tr>
          </w:tbl>
          <w:p w:rsidR="00636644" w:rsidRPr="00746F60" w:rsidRDefault="00636644" w:rsidP="002A38DA">
            <w:pPr>
              <w:pBdr>
                <w:top w:val="single" w:sz="4" w:space="1" w:color="auto"/>
                <w:left w:val="single" w:sz="4" w:space="4" w:color="auto"/>
                <w:bottom w:val="single" w:sz="4" w:space="1" w:color="auto"/>
                <w:right w:val="single" w:sz="4" w:space="4" w:color="auto"/>
              </w:pBdr>
              <w:jc w:val="both"/>
              <w:rPr>
                <w:rFonts w:eastAsia="PMingLiU"/>
                <w:lang w:eastAsia="zh-TW"/>
              </w:rPr>
            </w:pPr>
            <w:r w:rsidRPr="00746F60">
              <w:rPr>
                <w:rFonts w:eastAsia="PMingLiU"/>
                <w:lang w:eastAsia="zh-TW"/>
              </w:rPr>
              <w:t xml:space="preserve">5. </w:t>
            </w:r>
            <w:r w:rsidRPr="00746F60">
              <w:rPr>
                <w:rFonts w:eastAsia="PMingLiU"/>
                <w:b/>
                <w:lang w:eastAsia="zh-TW"/>
              </w:rPr>
              <w:t>Дърводелски услуги</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r>
          </w:tbl>
          <w:p w:rsidR="00636644" w:rsidRPr="00746F60" w:rsidRDefault="00636644" w:rsidP="002A38DA">
            <w:pPr>
              <w:jc w:val="both"/>
              <w:rPr>
                <w:rFonts w:eastAsia="PMingLiU"/>
                <w:lang w:eastAsia="zh-TW"/>
              </w:rPr>
            </w:pPr>
            <w:r w:rsidRPr="00746F60">
              <w:rPr>
                <w:rFonts w:eastAsia="PMingLiU"/>
                <w:lang w:eastAsia="zh-TW"/>
              </w:rPr>
              <w:t xml:space="preserve">6. </w:t>
            </w:r>
            <w:r w:rsidRPr="00746F60">
              <w:rPr>
                <w:rFonts w:eastAsia="PMingLiU"/>
                <w:b/>
                <w:lang w:eastAsia="zh-TW"/>
              </w:rPr>
              <w:t>Шивашки, кожарски, кожухарски и плетачни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r>
          </w:tbl>
          <w:p w:rsidR="00636644" w:rsidRPr="00746F60" w:rsidRDefault="00636644" w:rsidP="002A38DA">
            <w:pPr>
              <w:jc w:val="center"/>
              <w:rPr>
                <w:rFonts w:eastAsia="PMingLiU"/>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7. </w:t>
            </w:r>
            <w:r w:rsidRPr="00746F60">
              <w:rPr>
                <w:rFonts w:eastAsia="PMingLiU"/>
                <w:b/>
                <w:lang w:eastAsia="zh-TW"/>
              </w:rPr>
              <w:t>Търговия, изработка и услуги за изделия от благородни метали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lastRenderedPageBreak/>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r>
          </w:tbl>
          <w:p w:rsidR="00636644" w:rsidRPr="00746F60" w:rsidRDefault="00636644" w:rsidP="002A38DA">
            <w:pPr>
              <w:jc w:val="center"/>
              <w:rPr>
                <w:rFonts w:eastAsia="PMingLiU"/>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lastRenderedPageBreak/>
              <w:t>8. </w:t>
            </w:r>
            <w:r w:rsidRPr="00746F60">
              <w:rPr>
                <w:rFonts w:eastAsia="PMingLiU"/>
                <w:b/>
                <w:lang w:eastAsia="zh-TW"/>
              </w:rPr>
              <w:t>Обущарски и шапкарски услуги</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r>
          </w:tbl>
          <w:p w:rsidR="00636644" w:rsidRPr="00746F60" w:rsidRDefault="00636644" w:rsidP="002A38DA">
            <w:pPr>
              <w:jc w:val="center"/>
              <w:rPr>
                <w:rFonts w:eastAsia="PMingLiU"/>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 xml:space="preserve">9. </w:t>
            </w:r>
            <w:r w:rsidRPr="00746F60">
              <w:rPr>
                <w:rFonts w:eastAsia="PMingLiU"/>
                <w:b/>
                <w:lang w:eastAsia="zh-TW"/>
              </w:rPr>
              <w:t>Металообработващи услуги</w:t>
            </w:r>
            <w:r w:rsidRPr="00746F60">
              <w:rPr>
                <w:rFonts w:eastAsia="PMingLiU"/>
                <w:lang w:eastAsia="zh-TW"/>
              </w:rPr>
              <w:t xml:space="preserve">—данъкът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10. </w:t>
            </w:r>
            <w:r w:rsidRPr="00746F60">
              <w:rPr>
                <w:rFonts w:eastAsia="PMingLiU"/>
                <w:b/>
                <w:lang w:eastAsia="zh-TW"/>
              </w:rPr>
              <w:t>Бръснарски и фризьорски услуги, ветеринарно-фризьорски услуги</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за работно място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130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r>
          </w:tbl>
          <w:p w:rsidR="00636644" w:rsidRPr="00746F60" w:rsidRDefault="00636644" w:rsidP="002A38DA">
            <w:pPr>
              <w:jc w:val="center"/>
              <w:rPr>
                <w:rFonts w:eastAsia="PMingLiU"/>
                <w:b/>
                <w:bCs/>
                <w:i/>
                <w:iCs/>
                <w:lang w:eastAsia="zh-TW"/>
              </w:rPr>
            </w:pPr>
          </w:p>
        </w:tc>
      </w:tr>
      <w:tr w:rsidR="00636644" w:rsidRPr="00746F60" w:rsidTr="002A38DA">
        <w:trPr>
          <w:trHeight w:val="1059"/>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11. </w:t>
            </w:r>
            <w:r w:rsidRPr="00746F60">
              <w:rPr>
                <w:rFonts w:eastAsia="PMingLiU"/>
                <w:b/>
                <w:lang w:eastAsia="zh-TW"/>
              </w:rPr>
              <w:t>Машинописни и/или копирни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на брой устройство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12. </w:t>
            </w:r>
            <w:r w:rsidRPr="00746F60">
              <w:rPr>
                <w:rFonts w:eastAsia="PMingLiU"/>
                <w:b/>
                <w:lang w:eastAsia="zh-TW"/>
              </w:rPr>
              <w:t>Козметични услуги</w:t>
            </w:r>
            <w:r w:rsidRPr="00746F60">
              <w:rPr>
                <w:rFonts w:eastAsia="PMingLiU"/>
                <w:lang w:eastAsia="zh-TW"/>
              </w:rPr>
              <w:t xml:space="preserve">, поставяне на татуировки — данъкът се определя в размер </w:t>
            </w:r>
            <w:r w:rsidRPr="00746F60">
              <w:rPr>
                <w:rFonts w:eastAsia="PMingLiU"/>
                <w:b/>
                <w:bCs/>
                <w:lang w:eastAsia="zh-TW"/>
              </w:rPr>
              <w:t xml:space="preserve">на .... лв. </w:t>
            </w:r>
            <w:r w:rsidRPr="00746F60">
              <w:rPr>
                <w:rFonts w:eastAsia="PMingLiU"/>
                <w:lang w:eastAsia="zh-TW"/>
              </w:rPr>
              <w:t>за работно място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130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130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13. </w:t>
            </w:r>
            <w:r w:rsidRPr="00746F60">
              <w:rPr>
                <w:rFonts w:eastAsia="PMingLiU"/>
                <w:b/>
                <w:lang w:eastAsia="zh-TW"/>
              </w:rPr>
              <w:t>Маникюр, педикюр</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за работно място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14. </w:t>
            </w:r>
            <w:r w:rsidRPr="00746F60">
              <w:rPr>
                <w:rFonts w:eastAsia="PMingLiU"/>
                <w:b/>
                <w:lang w:eastAsia="zh-TW"/>
              </w:rPr>
              <w:t>Часовникарски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15. </w:t>
            </w:r>
            <w:r w:rsidRPr="00746F60">
              <w:rPr>
                <w:rFonts w:eastAsia="PMingLiU"/>
                <w:b/>
                <w:lang w:eastAsia="zh-TW"/>
              </w:rPr>
              <w:t>Тапицерски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230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230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16. </w:t>
            </w:r>
            <w:r w:rsidRPr="00746F60">
              <w:rPr>
                <w:rFonts w:eastAsia="PMingLiU"/>
                <w:b/>
                <w:lang w:eastAsia="zh-TW"/>
              </w:rPr>
              <w:t>Автомивки; ремонт, регулиране и балансиране на гуми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190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190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17. </w:t>
            </w:r>
            <w:r w:rsidRPr="00746F60">
              <w:rPr>
                <w:rFonts w:eastAsia="PMingLiU"/>
                <w:b/>
                <w:lang w:eastAsia="zh-TW"/>
              </w:rPr>
              <w:t xml:space="preserve">Авторемонтни, </w:t>
            </w:r>
            <w:proofErr w:type="spellStart"/>
            <w:r w:rsidRPr="00746F60">
              <w:rPr>
                <w:rFonts w:eastAsia="PMingLiU"/>
                <w:b/>
                <w:lang w:eastAsia="zh-TW"/>
              </w:rPr>
              <w:t>автотенекеджийски</w:t>
            </w:r>
            <w:proofErr w:type="spellEnd"/>
            <w:r w:rsidRPr="00746F60">
              <w:rPr>
                <w:rFonts w:eastAsia="PMingLiU"/>
                <w:b/>
                <w:lang w:eastAsia="zh-TW"/>
              </w:rPr>
              <w:t xml:space="preserve">, </w:t>
            </w:r>
            <w:proofErr w:type="spellStart"/>
            <w:r w:rsidRPr="00746F60">
              <w:rPr>
                <w:rFonts w:eastAsia="PMingLiU"/>
                <w:b/>
                <w:lang w:eastAsia="zh-TW"/>
              </w:rPr>
              <w:t>автобояджийски</w:t>
            </w:r>
            <w:proofErr w:type="spellEnd"/>
            <w:r w:rsidRPr="00746F60">
              <w:rPr>
                <w:rFonts w:eastAsia="PMingLiU"/>
                <w:lang w:eastAsia="zh-TW"/>
              </w:rPr>
              <w:t xml:space="preserve"> и други услуги по техническото обслужване и ремонта на моторни превозни средства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350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350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280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280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18. </w:t>
            </w:r>
            <w:r w:rsidRPr="00746F60">
              <w:rPr>
                <w:rFonts w:eastAsia="PMingLiU"/>
                <w:b/>
                <w:lang w:eastAsia="zh-TW"/>
              </w:rPr>
              <w:t>Ремонт на електро- и водопроводни инсталации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19. </w:t>
            </w:r>
            <w:r w:rsidRPr="00746F60">
              <w:rPr>
                <w:rFonts w:eastAsia="PMingLiU"/>
                <w:b/>
                <w:lang w:eastAsia="zh-TW"/>
              </w:rPr>
              <w:t>Стъкларски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lastRenderedPageBreak/>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r>
          </w:tbl>
          <w:p w:rsidR="00636644" w:rsidRPr="00746F60" w:rsidRDefault="00636644" w:rsidP="002A38DA">
            <w:pPr>
              <w:jc w:val="center"/>
              <w:rPr>
                <w:rFonts w:eastAsia="PMingLiU"/>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lastRenderedPageBreak/>
              <w:t xml:space="preserve">20. </w:t>
            </w:r>
            <w:r w:rsidRPr="00746F60">
              <w:rPr>
                <w:rFonts w:eastAsia="PMingLiU"/>
                <w:b/>
                <w:lang w:eastAsia="zh-TW"/>
              </w:rPr>
              <w:t>Поддържане и ремонт на битова техника</w:t>
            </w:r>
            <w:r w:rsidRPr="00746F60">
              <w:rPr>
                <w:rFonts w:eastAsia="PMingLiU"/>
                <w:lang w:eastAsia="zh-TW"/>
              </w:rPr>
              <w:t xml:space="preserve">, уреди, аудио-визуални уреди, климатици, ремонт на музикални инструменти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21. </w:t>
            </w:r>
            <w:r w:rsidRPr="00746F60">
              <w:rPr>
                <w:rFonts w:eastAsia="PMingLiU"/>
                <w:b/>
                <w:lang w:eastAsia="zh-TW"/>
              </w:rPr>
              <w:t>Отдаване на видеокасети под наем</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22. </w:t>
            </w:r>
            <w:r w:rsidRPr="00746F60">
              <w:rPr>
                <w:rFonts w:eastAsia="PMingLiU"/>
                <w:b/>
                <w:lang w:eastAsia="zh-TW"/>
              </w:rPr>
              <w:t>Компаньонки и компаньони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r>
          </w:tbl>
          <w:p w:rsidR="00636644" w:rsidRPr="00746F60" w:rsidRDefault="00636644" w:rsidP="002A38DA">
            <w:pP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23. </w:t>
            </w:r>
            <w:r w:rsidRPr="00746F60">
              <w:rPr>
                <w:rFonts w:eastAsia="PMingLiU"/>
                <w:b/>
                <w:lang w:eastAsia="zh-TW"/>
              </w:rPr>
              <w:t>Масажистки и масажисти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24. </w:t>
            </w:r>
            <w:r w:rsidRPr="00746F60">
              <w:rPr>
                <w:rFonts w:eastAsia="PMingLiU"/>
                <w:b/>
                <w:lang w:eastAsia="zh-TW"/>
              </w:rPr>
              <w:t xml:space="preserve">Гадатели, екстрасенси и </w:t>
            </w:r>
            <w:proofErr w:type="spellStart"/>
            <w:r w:rsidRPr="00746F60">
              <w:rPr>
                <w:rFonts w:eastAsia="PMingLiU"/>
                <w:b/>
                <w:lang w:eastAsia="zh-TW"/>
              </w:rPr>
              <w:t>биоенерготерапевти</w:t>
            </w:r>
            <w:proofErr w:type="spellEnd"/>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2000</w:t>
                  </w:r>
                </w:p>
              </w:tc>
            </w:tr>
          </w:tbl>
          <w:p w:rsidR="00636644" w:rsidRPr="00746F60" w:rsidRDefault="00636644" w:rsidP="002A38DA">
            <w:pP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25. </w:t>
            </w:r>
            <w:r w:rsidRPr="00746F60">
              <w:rPr>
                <w:rFonts w:eastAsia="PMingLiU"/>
                <w:b/>
                <w:lang w:eastAsia="zh-TW"/>
              </w:rPr>
              <w:t>Фотографски услуги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26. </w:t>
            </w:r>
            <w:r w:rsidRPr="00746F60">
              <w:rPr>
                <w:rFonts w:eastAsia="PMingLiU"/>
                <w:b/>
                <w:lang w:eastAsia="zh-TW"/>
              </w:rPr>
              <w:t>Посреднически услуги</w:t>
            </w:r>
            <w:r w:rsidRPr="00746F60">
              <w:rPr>
                <w:rFonts w:eastAsia="PMingLiU"/>
                <w:lang w:eastAsia="zh-TW"/>
              </w:rPr>
              <w:t xml:space="preserve"> при покупко-продажба, замяна и отдаване под наем на недвижими имоти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27. </w:t>
            </w:r>
            <w:r w:rsidRPr="00746F60">
              <w:rPr>
                <w:rFonts w:eastAsia="PMingLiU"/>
                <w:b/>
                <w:lang w:eastAsia="zh-TW"/>
              </w:rPr>
              <w:t>Санитарни възли, наети под аренда</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28. </w:t>
            </w:r>
            <w:r w:rsidRPr="00746F60">
              <w:rPr>
                <w:rFonts w:eastAsia="PMingLiU"/>
                <w:b/>
                <w:lang w:eastAsia="zh-TW"/>
              </w:rPr>
              <w:t>Ключарски услуги, ремонт на брави, поправка на чанти, книговезки услуги, ремонт на шевни машини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29. </w:t>
            </w:r>
            <w:r w:rsidRPr="00746F60">
              <w:rPr>
                <w:rFonts w:eastAsia="PMingLiU"/>
                <w:b/>
                <w:lang w:eastAsia="zh-TW"/>
              </w:rPr>
              <w:t>Ремонт на чадъри, ремонт и зареждане на запалки, ремонт на велосипеди, коминочистачни услуги</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b/>
                <w:bCs/>
                <w:lang w:eastAsia="zh-TW"/>
              </w:rPr>
            </w:pPr>
            <w:r w:rsidRPr="00746F60">
              <w:rPr>
                <w:rFonts w:eastAsia="PMingLiU"/>
                <w:lang w:eastAsia="zh-TW"/>
              </w:rPr>
              <w:t xml:space="preserve">30. </w:t>
            </w:r>
            <w:r w:rsidRPr="00746F60">
              <w:rPr>
                <w:rFonts w:eastAsia="PMingLiU"/>
                <w:b/>
                <w:lang w:eastAsia="zh-TW"/>
              </w:rPr>
              <w:t>Заложни къщи</w:t>
            </w:r>
            <w:r w:rsidRPr="00746F60">
              <w:rPr>
                <w:rFonts w:eastAsia="PMingLiU"/>
                <w:lang w:eastAsia="zh-TW"/>
              </w:rPr>
              <w:t xml:space="preserve"> – данъкът се определя в размер </w:t>
            </w:r>
            <w:r w:rsidRPr="00746F60">
              <w:rPr>
                <w:rFonts w:eastAsia="PMingLiU"/>
                <w:b/>
                <w:bCs/>
                <w:lang w:eastAsia="zh-TW"/>
              </w:rPr>
              <w:t>на... лв.</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6600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6600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31. </w:t>
            </w:r>
            <w:r w:rsidRPr="00746F60">
              <w:rPr>
                <w:rFonts w:eastAsia="PMingLiU"/>
                <w:b/>
                <w:lang w:eastAsia="zh-TW"/>
              </w:rPr>
              <w:t>Продажба на вестници</w:t>
            </w:r>
            <w:r w:rsidRPr="00746F60">
              <w:rPr>
                <w:rFonts w:eastAsia="PMingLiU"/>
                <w:lang w:eastAsia="zh-TW"/>
              </w:rPr>
              <w:t xml:space="preserve">, списания, българска и преводна литература — данъкът се определя в размер </w:t>
            </w:r>
            <w:r w:rsidRPr="00746F60">
              <w:rPr>
                <w:rFonts w:eastAsia="PMingLiU"/>
                <w:b/>
                <w:bCs/>
                <w:lang w:eastAsia="zh-TW"/>
              </w:rPr>
              <w:t xml:space="preserve">на ... лв. </w:t>
            </w:r>
            <w:r w:rsidRPr="00746F60">
              <w:rPr>
                <w:rFonts w:eastAsia="PMingLiU"/>
                <w:lang w:eastAsia="zh-TW"/>
              </w:rPr>
              <w:t>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lastRenderedPageBreak/>
                    <w:t>60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lastRenderedPageBreak/>
              <w:t xml:space="preserve">32. </w:t>
            </w:r>
            <w:r w:rsidRPr="00746F60">
              <w:rPr>
                <w:rFonts w:eastAsia="PMingLiU"/>
                <w:b/>
                <w:lang w:eastAsia="zh-TW"/>
              </w:rPr>
              <w:t>Ремонт на компютри, компютърна и друга електронна офис техника</w:t>
            </w:r>
            <w:r w:rsidRPr="00746F60">
              <w:rPr>
                <w:rFonts w:eastAsia="PMingLiU"/>
                <w:lang w:eastAsia="zh-TW"/>
              </w:rPr>
              <w:t xml:space="preserve"> (копирни апарати, факс апарати, принтери и други) — данъкът се определя в размер </w:t>
            </w:r>
            <w:r w:rsidRPr="00746F60">
              <w:rPr>
                <w:rFonts w:eastAsia="PMingLiU"/>
                <w:b/>
                <w:bCs/>
                <w:lang w:eastAsia="zh-TW"/>
              </w:rPr>
              <w:t>на ... лв.</w:t>
            </w:r>
            <w:r w:rsidRPr="00746F60">
              <w:rPr>
                <w:rFonts w:eastAsia="PMingLiU"/>
                <w:lang w:eastAsia="zh-TW"/>
              </w:rPr>
              <w:t xml:space="preserve">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33. Игри с развлекателен или спортен характер — данъкът се определя за брой съоръжения според местонахождението на обекта, както следва:</w:t>
            </w:r>
          </w:p>
        </w:tc>
      </w:tr>
      <w:tr w:rsidR="00636644" w:rsidRPr="00746F60" w:rsidTr="002A38DA">
        <w:trPr>
          <w:trHeight w:val="936"/>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b/>
                <w:bCs/>
                <w:lang w:eastAsia="zh-TW"/>
              </w:rPr>
            </w:pPr>
            <w:r w:rsidRPr="00746F60">
              <w:rPr>
                <w:rFonts w:eastAsia="PMingLiU"/>
                <w:lang w:eastAsia="zh-TW"/>
              </w:rPr>
              <w:t xml:space="preserve">а) </w:t>
            </w:r>
            <w:r w:rsidRPr="00746F60">
              <w:rPr>
                <w:rFonts w:eastAsia="PMingLiU"/>
                <w:b/>
                <w:lang w:eastAsia="zh-TW"/>
              </w:rPr>
              <w:t>За развлекателни игрални автомати</w:t>
            </w:r>
            <w:r w:rsidRPr="00746F60">
              <w:rPr>
                <w:rFonts w:eastAsia="PMingLiU"/>
                <w:lang w:eastAsia="zh-TW"/>
              </w:rPr>
              <w:t xml:space="preserve"> и други игри, функциониращи с монета или жетон, размера на данъка за брой съоръжение е </w:t>
            </w:r>
            <w:r w:rsidRPr="00746F60">
              <w:rPr>
                <w:rFonts w:eastAsia="PMingLiU"/>
                <w:b/>
                <w:bCs/>
                <w:lang w:eastAsia="zh-TW"/>
              </w:rPr>
              <w:t>... лв.</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120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120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100</w:t>
                  </w:r>
                </w:p>
              </w:tc>
            </w:tr>
          </w:tbl>
          <w:p w:rsidR="00636644" w:rsidRPr="00746F60" w:rsidRDefault="00636644" w:rsidP="002A38DA">
            <w:pPr>
              <w:jc w:val="center"/>
              <w:rPr>
                <w:rFonts w:eastAsia="PMingLiU"/>
                <w:b/>
                <w:bCs/>
                <w:i/>
                <w:iCs/>
                <w:lang w:eastAsia="zh-TW"/>
              </w:rPr>
            </w:pPr>
          </w:p>
        </w:tc>
      </w:tr>
      <w:tr w:rsidR="00636644" w:rsidRPr="00746F60" w:rsidTr="002A38DA">
        <w:trPr>
          <w:trHeight w:val="1077"/>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b/>
                <w:bCs/>
                <w:lang w:eastAsia="zh-TW"/>
              </w:rPr>
            </w:pPr>
            <w:r w:rsidRPr="00746F60">
              <w:rPr>
                <w:rFonts w:eastAsia="PMingLiU"/>
                <w:lang w:eastAsia="zh-TW"/>
              </w:rPr>
              <w:t xml:space="preserve">б) </w:t>
            </w:r>
            <w:r w:rsidRPr="00746F60">
              <w:rPr>
                <w:rFonts w:eastAsia="PMingLiU"/>
                <w:b/>
                <w:lang w:eastAsia="zh-TW"/>
              </w:rPr>
              <w:t xml:space="preserve">За </w:t>
            </w:r>
            <w:proofErr w:type="spellStart"/>
            <w:r w:rsidRPr="00746F60">
              <w:rPr>
                <w:rFonts w:eastAsia="PMingLiU"/>
                <w:b/>
                <w:lang w:eastAsia="zh-TW"/>
              </w:rPr>
              <w:t>минифутбол</w:t>
            </w:r>
            <w:proofErr w:type="spellEnd"/>
            <w:r w:rsidRPr="00746F60">
              <w:rPr>
                <w:rFonts w:eastAsia="PMingLiU"/>
                <w:b/>
                <w:lang w:eastAsia="zh-TW"/>
              </w:rPr>
              <w:t xml:space="preserve">, тенис на маса, хвърляне на стрели, пейнтбол и </w:t>
            </w:r>
            <w:proofErr w:type="spellStart"/>
            <w:r w:rsidRPr="00746F60">
              <w:rPr>
                <w:rFonts w:eastAsia="PMingLiU"/>
                <w:b/>
                <w:lang w:eastAsia="zh-TW"/>
              </w:rPr>
              <w:t>спийдбол</w:t>
            </w:r>
            <w:proofErr w:type="spellEnd"/>
            <w:r w:rsidRPr="00746F60">
              <w:rPr>
                <w:rFonts w:eastAsia="PMingLiU"/>
                <w:b/>
                <w:lang w:eastAsia="zh-TW"/>
              </w:rPr>
              <w:t xml:space="preserve">, </w:t>
            </w:r>
            <w:proofErr w:type="spellStart"/>
            <w:r w:rsidRPr="00746F60">
              <w:rPr>
                <w:rFonts w:eastAsia="PMingLiU"/>
                <w:b/>
                <w:lang w:eastAsia="zh-TW"/>
              </w:rPr>
              <w:t>минибаскетбол</w:t>
            </w:r>
            <w:proofErr w:type="spellEnd"/>
            <w:r w:rsidRPr="00746F60">
              <w:rPr>
                <w:rFonts w:eastAsia="PMingLiU"/>
                <w:b/>
                <w:lang w:eastAsia="zh-TW"/>
              </w:rPr>
              <w:t>, бридж, табла</w:t>
            </w:r>
            <w:r w:rsidRPr="00746F60">
              <w:rPr>
                <w:rFonts w:eastAsia="PMingLiU"/>
                <w:lang w:eastAsia="zh-TW"/>
              </w:rPr>
              <w:t xml:space="preserve">, размера на данъка за брой съоръжение </w:t>
            </w:r>
            <w:r w:rsidRPr="00746F60">
              <w:rPr>
                <w:rFonts w:eastAsia="PMingLiU"/>
                <w:b/>
                <w:bCs/>
                <w:lang w:eastAsia="zh-TW"/>
              </w:rPr>
              <w:t>е ... лв.</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w:t>
                  </w:r>
                </w:p>
              </w:tc>
            </w:tr>
          </w:tbl>
          <w:p w:rsidR="00636644" w:rsidRPr="00746F60" w:rsidRDefault="00636644" w:rsidP="002A38DA">
            <w:pPr>
              <w:jc w:val="center"/>
              <w:rPr>
                <w:rFonts w:eastAsia="PMingLiU"/>
                <w:b/>
                <w:bCs/>
                <w:i/>
                <w:iCs/>
                <w:lang w:eastAsia="zh-TW"/>
              </w:rPr>
            </w:pPr>
          </w:p>
        </w:tc>
      </w:tr>
      <w:tr w:rsidR="00636644" w:rsidRPr="00746F60" w:rsidTr="002A38DA">
        <w:trPr>
          <w:trHeight w:val="889"/>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в) </w:t>
            </w:r>
            <w:r w:rsidRPr="00746F60">
              <w:rPr>
                <w:rFonts w:eastAsia="PMingLiU"/>
                <w:b/>
                <w:lang w:eastAsia="zh-TW"/>
              </w:rPr>
              <w:t>За зали за боулинг и кегелбан</w:t>
            </w:r>
            <w:r w:rsidRPr="00746F60">
              <w:rPr>
                <w:rFonts w:eastAsia="PMingLiU"/>
                <w:lang w:eastAsia="zh-TW"/>
              </w:rPr>
              <w:t xml:space="preserve"> — данъкът за игрален коридор е в размер </w:t>
            </w:r>
            <w:r w:rsidRPr="00746F60">
              <w:rPr>
                <w:rFonts w:eastAsia="PMingLiU"/>
                <w:b/>
                <w:bCs/>
                <w:lang w:eastAsia="zh-TW"/>
              </w:rPr>
              <w:t>на ... лв.</w:t>
            </w:r>
            <w:r w:rsidRPr="00746F60">
              <w:rPr>
                <w:rFonts w:eastAsia="PMingLiU"/>
                <w:lang w:eastAsia="zh-TW"/>
              </w:rPr>
              <w:t xml:space="preserve">, и билярд — данъкът за маса е в размер </w:t>
            </w:r>
            <w:r w:rsidRPr="00746F60">
              <w:rPr>
                <w:rFonts w:eastAsia="PMingLiU"/>
                <w:b/>
                <w:bCs/>
                <w:lang w:eastAsia="zh-TW"/>
              </w:rPr>
              <w:t>на ... лв.</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40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34. </w:t>
            </w:r>
            <w:r w:rsidRPr="00746F60">
              <w:rPr>
                <w:rFonts w:eastAsia="PMingLiU"/>
                <w:b/>
                <w:lang w:eastAsia="zh-TW"/>
              </w:rPr>
              <w:t>Фитнес центрове и спортни зали</w:t>
            </w:r>
            <w:r w:rsidRPr="00746F60">
              <w:rPr>
                <w:rFonts w:eastAsia="PMingLiU"/>
                <w:lang w:eastAsia="zh-TW"/>
              </w:rPr>
              <w:t xml:space="preserve"> — данъкът се определя според местонахождението на обекта, както следва:</w:t>
            </w:r>
          </w:p>
          <w:p w:rsidR="00636644" w:rsidRPr="00746F60" w:rsidRDefault="00636644" w:rsidP="002A38DA">
            <w:pPr>
              <w:rPr>
                <w:rFonts w:eastAsia="PMingLiU"/>
                <w:lang w:eastAsia="zh-TW"/>
              </w:rPr>
            </w:pPr>
            <w:r w:rsidRPr="00746F60">
              <w:rPr>
                <w:rFonts w:eastAsia="PMingLiU"/>
                <w:lang w:eastAsia="zh-TW"/>
              </w:rPr>
              <w:t xml:space="preserve">                                   за 1 кв.м.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1,50</w:t>
                  </w:r>
                </w:p>
              </w:tc>
            </w:tr>
          </w:tbl>
          <w:p w:rsidR="00636644" w:rsidRPr="00746F60" w:rsidRDefault="00636644" w:rsidP="002A38DA">
            <w:pPr>
              <w:rPr>
                <w:rFonts w:eastAsia="PMingLiU"/>
                <w:lang w:eastAsia="zh-TW"/>
              </w:rPr>
            </w:pPr>
            <w:r w:rsidRPr="00746F60">
              <w:rPr>
                <w:rFonts w:eastAsia="PMingLiU"/>
                <w:lang w:eastAsia="zh-TW"/>
              </w:rPr>
              <w:t xml:space="preserve">                                    и за един фитнес уред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500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35. </w:t>
            </w:r>
            <w:r w:rsidRPr="00746F60">
              <w:rPr>
                <w:rFonts w:eastAsia="PMingLiU"/>
                <w:b/>
                <w:lang w:eastAsia="zh-TW"/>
              </w:rPr>
              <w:t>Химическо чистене, пране и гладене</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r w:rsidRPr="00746F60">
              <w:rPr>
                <w:rFonts w:eastAsia="PMingLiU"/>
                <w:lang w:eastAsia="zh-TW"/>
              </w:rPr>
              <w:t>на брой съоръжения според местонахождението на обекта:</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133</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133</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36. Мелничарски услуги:</w:t>
            </w: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 xml:space="preserve">а) </w:t>
            </w:r>
            <w:r w:rsidRPr="00746F60">
              <w:rPr>
                <w:rFonts w:eastAsia="PMingLiU"/>
                <w:b/>
                <w:lang w:eastAsia="zh-TW"/>
              </w:rPr>
              <w:t>За мелници за брашно</w:t>
            </w:r>
            <w:r w:rsidRPr="00746F60">
              <w:rPr>
                <w:rFonts w:eastAsia="PMingLiU"/>
                <w:lang w:eastAsia="zh-TW"/>
              </w:rPr>
              <w:t xml:space="preserve"> —. данъкът се определя в размер </w:t>
            </w:r>
            <w:r w:rsidRPr="00746F60">
              <w:rPr>
                <w:rFonts w:eastAsia="PMingLiU"/>
                <w:b/>
                <w:bCs/>
                <w:lang w:eastAsia="zh-TW"/>
              </w:rPr>
              <w:t>на ... лв.</w:t>
            </w:r>
            <w:r w:rsidRPr="00746F60">
              <w:rPr>
                <w:rFonts w:eastAsia="PMingLiU"/>
                <w:lang w:eastAsia="zh-TW"/>
              </w:rPr>
              <w:t xml:space="preserve"> на линеен сантиметър от дължината на </w:t>
            </w:r>
            <w:proofErr w:type="spellStart"/>
            <w:r w:rsidRPr="00746F60">
              <w:rPr>
                <w:rFonts w:eastAsia="PMingLiU"/>
                <w:lang w:eastAsia="zh-TW"/>
              </w:rPr>
              <w:t>млевната</w:t>
            </w:r>
            <w:proofErr w:type="spellEnd"/>
            <w:r w:rsidRPr="00746F60">
              <w:rPr>
                <w:rFonts w:eastAsia="PMingLiU"/>
                <w:lang w:eastAsia="zh-TW"/>
              </w:rPr>
              <w:t xml:space="preserve"> линия.</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22</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22</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18</w:t>
                  </w:r>
                </w:p>
              </w:tc>
            </w:tr>
          </w:tbl>
          <w:p w:rsidR="00636644" w:rsidRPr="00746F60" w:rsidRDefault="00636644" w:rsidP="002A38DA">
            <w:pPr>
              <w:jc w:val="center"/>
              <w:rPr>
                <w:rFonts w:eastAsia="PMingLiU"/>
                <w:b/>
                <w:bCs/>
                <w:i/>
                <w:iCs/>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b/>
                <w:bCs/>
                <w:lang w:eastAsia="zh-TW"/>
              </w:rPr>
            </w:pPr>
            <w:r w:rsidRPr="00746F60">
              <w:rPr>
                <w:rFonts w:eastAsia="PMingLiU"/>
                <w:lang w:eastAsia="zh-TW"/>
              </w:rPr>
              <w:t xml:space="preserve">б) </w:t>
            </w:r>
            <w:r w:rsidRPr="00746F60">
              <w:rPr>
                <w:rFonts w:eastAsia="PMingLiU"/>
                <w:b/>
                <w:lang w:eastAsia="zh-TW"/>
              </w:rPr>
              <w:t>За мелници за фураж стационарни</w:t>
            </w:r>
            <w:r w:rsidRPr="00746F60">
              <w:rPr>
                <w:rFonts w:eastAsia="PMingLiU"/>
                <w:lang w:eastAsia="zh-TW"/>
              </w:rPr>
              <w:t xml:space="preserve"> — данъкът се определя в размер </w:t>
            </w:r>
            <w:r w:rsidRPr="00746F60">
              <w:rPr>
                <w:rFonts w:eastAsia="PMingLiU"/>
                <w:b/>
                <w:bCs/>
                <w:lang w:eastAsia="zh-TW"/>
              </w:rPr>
              <w:t xml:space="preserve">на ... лв. </w:t>
            </w:r>
          </w:p>
          <w:tbl>
            <w:tblPr>
              <w:tblW w:w="6298" w:type="dxa"/>
              <w:tblInd w:w="3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620"/>
              <w:gridCol w:w="1440"/>
              <w:gridCol w:w="1618"/>
            </w:tblGrid>
            <w:tr w:rsidR="00636644" w:rsidRPr="00746F60" w:rsidTr="002A38DA">
              <w:tc>
                <w:tcPr>
                  <w:tcW w:w="1620" w:type="dxa"/>
                </w:tcPr>
                <w:p w:rsidR="00636644" w:rsidRPr="00746F60" w:rsidRDefault="00636644" w:rsidP="002A38DA">
                  <w:pPr>
                    <w:pStyle w:val="Heading5"/>
                    <w:ind w:firstLine="35"/>
                    <w:rPr>
                      <w:sz w:val="24"/>
                    </w:rPr>
                  </w:pPr>
                  <w:r w:rsidRPr="00746F60">
                    <w:rPr>
                      <w:sz w:val="24"/>
                    </w:rPr>
                    <w:t>І зона</w:t>
                  </w:r>
                </w:p>
              </w:tc>
              <w:tc>
                <w:tcPr>
                  <w:tcW w:w="1620" w:type="dxa"/>
                </w:tcPr>
                <w:p w:rsidR="00636644" w:rsidRPr="00746F60" w:rsidRDefault="00636644" w:rsidP="002A38DA">
                  <w:pPr>
                    <w:pStyle w:val="Heading5"/>
                    <w:rPr>
                      <w:sz w:val="24"/>
                    </w:rPr>
                  </w:pPr>
                  <w:r w:rsidRPr="00746F60">
                    <w:rPr>
                      <w:sz w:val="24"/>
                    </w:rPr>
                    <w:t>ІІ зона</w:t>
                  </w:r>
                </w:p>
              </w:tc>
              <w:tc>
                <w:tcPr>
                  <w:tcW w:w="1440" w:type="dxa"/>
                </w:tcPr>
                <w:p w:rsidR="00636644" w:rsidRPr="00746F60" w:rsidRDefault="00636644" w:rsidP="002A38DA">
                  <w:pPr>
                    <w:pStyle w:val="Heading5"/>
                    <w:ind w:firstLine="19"/>
                    <w:rPr>
                      <w:sz w:val="24"/>
                    </w:rPr>
                  </w:pPr>
                  <w:r w:rsidRPr="00746F60">
                    <w:rPr>
                      <w:sz w:val="24"/>
                    </w:rPr>
                    <w:t>ІІІ зона</w:t>
                  </w:r>
                </w:p>
              </w:tc>
              <w:tc>
                <w:tcPr>
                  <w:tcW w:w="1618" w:type="dxa"/>
                </w:tcPr>
                <w:p w:rsidR="00636644" w:rsidRPr="00746F60" w:rsidRDefault="00636644" w:rsidP="002A38DA">
                  <w:pPr>
                    <w:pStyle w:val="Heading5"/>
                    <w:rPr>
                      <w:sz w:val="24"/>
                    </w:rPr>
                  </w:pPr>
                  <w:r w:rsidRPr="00746F60">
                    <w:rPr>
                      <w:sz w:val="24"/>
                    </w:rPr>
                    <w:t>ІV зона</w:t>
                  </w:r>
                </w:p>
              </w:tc>
            </w:tr>
            <w:tr w:rsidR="00636644" w:rsidRPr="00746F60" w:rsidTr="002A38DA">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62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800</w:t>
                  </w:r>
                </w:p>
              </w:tc>
              <w:tc>
                <w:tcPr>
                  <w:tcW w:w="1440"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600</w:t>
                  </w:r>
                </w:p>
              </w:tc>
              <w:tc>
                <w:tcPr>
                  <w:tcW w:w="1618" w:type="dxa"/>
                </w:tcPr>
                <w:p w:rsidR="00636644" w:rsidRPr="00746F60" w:rsidRDefault="00636644" w:rsidP="002A38DA">
                  <w:pPr>
                    <w:jc w:val="center"/>
                    <w:rPr>
                      <w:rFonts w:eastAsia="PMingLiU"/>
                      <w:b/>
                      <w:bCs/>
                      <w:i/>
                      <w:iCs/>
                      <w:lang w:eastAsia="zh-TW"/>
                    </w:rPr>
                  </w:pPr>
                  <w:r w:rsidRPr="00746F60">
                    <w:rPr>
                      <w:rFonts w:eastAsia="PMingLiU"/>
                      <w:b/>
                      <w:bCs/>
                      <w:i/>
                      <w:iCs/>
                      <w:lang w:eastAsia="zh-TW"/>
                    </w:rPr>
                    <w:t>600</w:t>
                  </w:r>
                </w:p>
              </w:tc>
            </w:tr>
          </w:tbl>
          <w:p w:rsidR="00636644" w:rsidRPr="00746F60" w:rsidRDefault="00636644" w:rsidP="002A38DA">
            <w:pPr>
              <w:jc w:val="center"/>
              <w:rPr>
                <w:rFonts w:eastAsia="PMingLiU"/>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37. Услуги с атрактивен характер:</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а) корабчета</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szCs w:val="24"/>
                <w:lang w:eastAsia="zh-TW"/>
              </w:rPr>
            </w:pPr>
            <w:r w:rsidRPr="00746F60">
              <w:rPr>
                <w:rFonts w:eastAsia="PMingLiU"/>
                <w:b/>
                <w:bCs/>
                <w:lang w:eastAsia="zh-TW"/>
              </w:rPr>
              <w:t>750</w:t>
            </w:r>
            <w:r w:rsidRPr="00746F60">
              <w:rPr>
                <w:rFonts w:eastAsia="PMingLiU"/>
                <w:lang w:eastAsia="zh-TW"/>
              </w:rPr>
              <w:t xml:space="preserve"> лв. на брой</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б) лодки</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450</w:t>
            </w:r>
            <w:r w:rsidRPr="00746F60">
              <w:rPr>
                <w:rFonts w:eastAsia="PMingLiU"/>
                <w:lang w:eastAsia="zh-TW"/>
              </w:rPr>
              <w:t xml:space="preserve"> лв. на брой</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в) яхти</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900</w:t>
            </w:r>
            <w:r w:rsidRPr="00746F60">
              <w:rPr>
                <w:rFonts w:eastAsia="PMingLiU"/>
                <w:lang w:eastAsia="zh-TW"/>
              </w:rPr>
              <w:t xml:space="preserve"> лв. на брой</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г) джетове</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900</w:t>
            </w:r>
            <w:r w:rsidRPr="00746F60">
              <w:rPr>
                <w:rFonts w:eastAsia="PMingLiU"/>
                <w:lang w:eastAsia="zh-TW"/>
              </w:rPr>
              <w:t xml:space="preserve"> лв. на брой</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д) влакчета</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40</w:t>
            </w:r>
            <w:r w:rsidRPr="00746F60">
              <w:rPr>
                <w:rFonts w:eastAsia="PMingLiU"/>
                <w:lang w:eastAsia="zh-TW"/>
              </w:rPr>
              <w:t xml:space="preserve"> лв. на място</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е) файтони</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 xml:space="preserve">75 </w:t>
            </w:r>
            <w:r w:rsidRPr="00746F60">
              <w:rPr>
                <w:rFonts w:eastAsia="PMingLiU"/>
                <w:lang w:eastAsia="zh-TW"/>
              </w:rPr>
              <w:t>лв. на място</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ж) водни ски, водни планери и сърфове, водни колела, включително надуваеми, водни </w:t>
            </w:r>
            <w:r w:rsidRPr="00746F60">
              <w:rPr>
                <w:rFonts w:eastAsia="PMingLiU"/>
                <w:lang w:eastAsia="zh-TW"/>
              </w:rPr>
              <w:lastRenderedPageBreak/>
              <w:t>увеселения</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lastRenderedPageBreak/>
              <w:t xml:space="preserve">150 </w:t>
            </w:r>
            <w:r w:rsidRPr="00746F60">
              <w:rPr>
                <w:rFonts w:eastAsia="PMingLiU"/>
                <w:lang w:eastAsia="zh-TW"/>
              </w:rPr>
              <w:t>лв. на брой оборудване</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з) зимни ски (включително ски-екипировка), зимни кънки, </w:t>
            </w:r>
            <w:proofErr w:type="spellStart"/>
            <w:r w:rsidRPr="00746F60">
              <w:rPr>
                <w:rFonts w:eastAsia="PMingLiU"/>
                <w:lang w:eastAsia="zh-TW"/>
              </w:rPr>
              <w:t>сноубордове</w:t>
            </w:r>
            <w:proofErr w:type="spellEnd"/>
            <w:r w:rsidRPr="00746F60">
              <w:rPr>
                <w:rFonts w:eastAsia="PMingLiU"/>
                <w:lang w:eastAsia="zh-TW"/>
              </w:rPr>
              <w:t>, шейни</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150</w:t>
            </w:r>
            <w:r w:rsidRPr="00746F60">
              <w:rPr>
                <w:rFonts w:eastAsia="PMingLiU"/>
                <w:lang w:eastAsia="zh-TW"/>
              </w:rPr>
              <w:t xml:space="preserve"> лв. на брой оборудване</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и) въртележки, виенски колела, блъскащи се колички, велосипеди и рикши</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 xml:space="preserve">150 </w:t>
            </w:r>
            <w:r w:rsidRPr="00746F60">
              <w:rPr>
                <w:rFonts w:eastAsia="PMingLiU"/>
                <w:lang w:eastAsia="zh-TW"/>
              </w:rPr>
              <w:t>лв. на място</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 xml:space="preserve">к) детски колички и </w:t>
            </w:r>
            <w:proofErr w:type="spellStart"/>
            <w:r w:rsidRPr="00746F60">
              <w:rPr>
                <w:rFonts w:eastAsia="PMingLiU"/>
                <w:lang w:eastAsia="zh-TW"/>
              </w:rPr>
              <w:t>моторчета</w:t>
            </w:r>
            <w:proofErr w:type="spellEnd"/>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150</w:t>
            </w:r>
            <w:r w:rsidRPr="00746F60">
              <w:rPr>
                <w:rFonts w:eastAsia="PMingLiU"/>
                <w:lang w:eastAsia="zh-TW"/>
              </w:rPr>
              <w:t xml:space="preserve"> лв. на брой</w:t>
            </w:r>
          </w:p>
        </w:tc>
      </w:tr>
      <w:tr w:rsidR="00636644" w:rsidRPr="00746F60" w:rsidTr="002A38DA">
        <w:trPr>
          <w:jc w:val="center"/>
        </w:trPr>
        <w:tc>
          <w:tcPr>
            <w:tcW w:w="5326"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л) стрелбища</w:t>
            </w: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pStyle w:val="BodyText2"/>
              <w:tabs>
                <w:tab w:val="clear" w:pos="1065"/>
              </w:tabs>
              <w:jc w:val="center"/>
              <w:rPr>
                <w:rFonts w:ascii="Times New Roman" w:eastAsia="PMingLiU" w:hAnsi="Times New Roman" w:cs="Times New Roman"/>
                <w:lang w:eastAsia="zh-TW"/>
              </w:rPr>
            </w:pPr>
            <w:r w:rsidRPr="00746F60">
              <w:rPr>
                <w:rFonts w:eastAsia="PMingLiU"/>
                <w:b/>
                <w:bCs/>
                <w:lang w:eastAsia="zh-TW"/>
              </w:rPr>
              <w:t xml:space="preserve">300 </w:t>
            </w:r>
            <w:r w:rsidRPr="00746F60">
              <w:rPr>
                <w:rFonts w:eastAsia="PMingLiU"/>
                <w:lang w:eastAsia="zh-TW"/>
              </w:rPr>
              <w:t>лв. на брой стрелбище</w:t>
            </w:r>
          </w:p>
        </w:tc>
      </w:tr>
      <w:tr w:rsidR="00636644" w:rsidRPr="00746F60" w:rsidTr="002A38DA">
        <w:trPr>
          <w:trHeight w:val="709"/>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rPr>
                <w:rFonts w:eastAsia="PMingLiU"/>
                <w:lang w:eastAsia="zh-TW"/>
              </w:rPr>
            </w:pPr>
            <w:r w:rsidRPr="00746F60">
              <w:rPr>
                <w:rFonts w:eastAsia="PMingLiU"/>
                <w:lang w:eastAsia="zh-TW"/>
              </w:rPr>
              <w:t>38. Обучение на водачи на моторни превозни средства — данъкът се определя за брой моторно превозно средство в следните размери:</w:t>
            </w:r>
          </w:p>
        </w:tc>
      </w:tr>
      <w:tr w:rsidR="00636644" w:rsidRPr="00746F60" w:rsidTr="002A38DA">
        <w:trPr>
          <w:trHeight w:val="330"/>
          <w:jc w:val="center"/>
        </w:trPr>
        <w:tc>
          <w:tcPr>
            <w:tcW w:w="5326" w:type="dxa"/>
            <w:gridSpan w:val="2"/>
            <w:vMerge w:val="restart"/>
            <w:tcBorders>
              <w:top w:val="single" w:sz="4" w:space="0" w:color="auto"/>
              <w:left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а) мотопеди, мотоциклети</w:t>
            </w:r>
          </w:p>
        </w:tc>
        <w:tc>
          <w:tcPr>
            <w:tcW w:w="691" w:type="dxa"/>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35"/>
              <w:rPr>
                <w:sz w:val="24"/>
              </w:rPr>
            </w:pPr>
            <w:r w:rsidRPr="00746F60">
              <w:rPr>
                <w:sz w:val="24"/>
              </w:rPr>
              <w:t>І зона</w:t>
            </w:r>
          </w:p>
        </w:tc>
        <w:tc>
          <w:tcPr>
            <w:tcW w:w="1471" w:type="dxa"/>
            <w:gridSpan w:val="3"/>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ІІ зона</w:t>
            </w:r>
          </w:p>
        </w:tc>
        <w:tc>
          <w:tcPr>
            <w:tcW w:w="1405" w:type="dxa"/>
            <w:gridSpan w:val="2"/>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19"/>
              <w:rPr>
                <w:sz w:val="24"/>
              </w:rPr>
            </w:pPr>
            <w:r w:rsidRPr="00746F60">
              <w:rPr>
                <w:sz w:val="24"/>
              </w:rPr>
              <w:t>ІІІ зона</w:t>
            </w:r>
          </w:p>
        </w:tc>
        <w:tc>
          <w:tcPr>
            <w:tcW w:w="1408" w:type="dxa"/>
            <w:gridSpan w:val="2"/>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ІV зона</w:t>
            </w:r>
          </w:p>
        </w:tc>
      </w:tr>
      <w:tr w:rsidR="00636644" w:rsidRPr="00746F60" w:rsidTr="002A38DA">
        <w:trPr>
          <w:trHeight w:val="330"/>
          <w:jc w:val="center"/>
        </w:trPr>
        <w:tc>
          <w:tcPr>
            <w:tcW w:w="5326" w:type="dxa"/>
            <w:gridSpan w:val="2"/>
            <w:vMerge/>
            <w:tcBorders>
              <w:top w:val="single" w:sz="4" w:space="0" w:color="auto"/>
              <w:left w:val="single" w:sz="4" w:space="0" w:color="auto"/>
              <w:right w:val="single" w:sz="4" w:space="0" w:color="auto"/>
            </w:tcBorders>
            <w:vAlign w:val="center"/>
          </w:tcPr>
          <w:p w:rsidR="00636644" w:rsidRPr="00746F60" w:rsidRDefault="00636644" w:rsidP="002A38DA">
            <w:pPr>
              <w:rPr>
                <w:rFonts w:eastAsia="PMingLiU"/>
                <w:lang w:eastAsia="zh-TW"/>
              </w:rPr>
            </w:pPr>
          </w:p>
        </w:tc>
        <w:tc>
          <w:tcPr>
            <w:tcW w:w="691"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471" w:type="dxa"/>
            <w:gridSpan w:val="3"/>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300</w:t>
            </w:r>
          </w:p>
        </w:tc>
        <w:tc>
          <w:tcPr>
            <w:tcW w:w="1405"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c>
          <w:tcPr>
            <w:tcW w:w="1408"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200</w:t>
            </w:r>
          </w:p>
        </w:tc>
      </w:tr>
      <w:tr w:rsidR="00636644" w:rsidRPr="00746F60" w:rsidTr="002A38DA">
        <w:trPr>
          <w:trHeight w:val="20"/>
          <w:jc w:val="center"/>
        </w:trPr>
        <w:tc>
          <w:tcPr>
            <w:tcW w:w="5326" w:type="dxa"/>
            <w:gridSpan w:val="2"/>
            <w:vMerge/>
            <w:tcBorders>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b/>
                <w:bCs/>
                <w:i/>
                <w:iCs/>
                <w:bdr w:val="single" w:sz="4" w:space="0" w:color="auto"/>
                <w:shd w:val="clear" w:color="auto" w:fill="C0C0C0"/>
                <w:lang w:eastAsia="zh-TW"/>
              </w:rPr>
            </w:pPr>
          </w:p>
        </w:tc>
      </w:tr>
      <w:tr w:rsidR="00636644" w:rsidRPr="00746F60" w:rsidTr="002A38DA">
        <w:trPr>
          <w:trHeight w:val="510"/>
          <w:jc w:val="center"/>
        </w:trPr>
        <w:tc>
          <w:tcPr>
            <w:tcW w:w="5326" w:type="dxa"/>
            <w:gridSpan w:val="2"/>
            <w:tcBorders>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bdr w:val="single" w:sz="4" w:space="0" w:color="auto"/>
                <w:shd w:val="clear" w:color="auto" w:fill="C0C0C0"/>
                <w:lang w:eastAsia="zh-TW"/>
              </w:rPr>
            </w:pPr>
          </w:p>
        </w:tc>
      </w:tr>
      <w:tr w:rsidR="00636644" w:rsidRPr="00746F60" w:rsidTr="002A38DA">
        <w:trPr>
          <w:trHeight w:val="225"/>
          <w:jc w:val="center"/>
        </w:trPr>
        <w:tc>
          <w:tcPr>
            <w:tcW w:w="5326" w:type="dxa"/>
            <w:gridSpan w:val="2"/>
            <w:vMerge w:val="restart"/>
            <w:tcBorders>
              <w:top w:val="single" w:sz="4" w:space="0" w:color="auto"/>
              <w:left w:val="single" w:sz="4" w:space="0" w:color="auto"/>
              <w:right w:val="single" w:sz="4" w:space="0" w:color="auto"/>
            </w:tcBorders>
            <w:vAlign w:val="center"/>
          </w:tcPr>
          <w:p w:rsidR="00636644" w:rsidRPr="00746F60" w:rsidRDefault="00636644" w:rsidP="002A38DA">
            <w:pPr>
              <w:rPr>
                <w:rFonts w:eastAsia="PMingLiU"/>
                <w:lang w:eastAsia="zh-TW"/>
              </w:rPr>
            </w:pPr>
            <w:r w:rsidRPr="00746F60">
              <w:rPr>
                <w:rFonts w:eastAsia="PMingLiU"/>
                <w:lang w:eastAsia="zh-TW"/>
              </w:rPr>
              <w:t>б) други МПС</w:t>
            </w:r>
          </w:p>
        </w:tc>
        <w:tc>
          <w:tcPr>
            <w:tcW w:w="720" w:type="dxa"/>
            <w:gridSpan w:val="2"/>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35"/>
              <w:rPr>
                <w:sz w:val="24"/>
              </w:rPr>
            </w:pPr>
            <w:r w:rsidRPr="00746F60">
              <w:rPr>
                <w:sz w:val="24"/>
              </w:rPr>
              <w:t>І зона</w:t>
            </w:r>
          </w:p>
        </w:tc>
        <w:tc>
          <w:tcPr>
            <w:tcW w:w="1442" w:type="dxa"/>
            <w:gridSpan w:val="2"/>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ІІ зона</w:t>
            </w:r>
          </w:p>
        </w:tc>
        <w:tc>
          <w:tcPr>
            <w:tcW w:w="1439" w:type="dxa"/>
            <w:gridSpan w:val="3"/>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ind w:firstLine="19"/>
              <w:rPr>
                <w:sz w:val="24"/>
              </w:rPr>
            </w:pPr>
            <w:r w:rsidRPr="00746F60">
              <w:rPr>
                <w:sz w:val="24"/>
              </w:rPr>
              <w:t>ІІІ зона</w:t>
            </w:r>
          </w:p>
        </w:tc>
        <w:tc>
          <w:tcPr>
            <w:tcW w:w="1374" w:type="dxa"/>
            <w:tcBorders>
              <w:top w:val="single" w:sz="4" w:space="0" w:color="auto"/>
              <w:left w:val="single" w:sz="4" w:space="0" w:color="auto"/>
              <w:bottom w:val="single" w:sz="4" w:space="0" w:color="auto"/>
              <w:right w:val="single" w:sz="4" w:space="0" w:color="auto"/>
            </w:tcBorders>
          </w:tcPr>
          <w:p w:rsidR="00636644" w:rsidRPr="00746F60" w:rsidRDefault="00636644" w:rsidP="002A38DA">
            <w:pPr>
              <w:pStyle w:val="Heading5"/>
              <w:rPr>
                <w:sz w:val="24"/>
              </w:rPr>
            </w:pPr>
            <w:r w:rsidRPr="00746F60">
              <w:rPr>
                <w:sz w:val="24"/>
              </w:rPr>
              <w:t>ІV зона</w:t>
            </w:r>
          </w:p>
        </w:tc>
      </w:tr>
      <w:tr w:rsidR="00636644" w:rsidRPr="00746F60" w:rsidTr="002A38DA">
        <w:trPr>
          <w:trHeight w:val="225"/>
          <w:jc w:val="center"/>
        </w:trPr>
        <w:tc>
          <w:tcPr>
            <w:tcW w:w="5326" w:type="dxa"/>
            <w:gridSpan w:val="2"/>
            <w:vMerge/>
            <w:tcBorders>
              <w:top w:val="single" w:sz="4" w:space="0" w:color="auto"/>
              <w:left w:val="single" w:sz="4" w:space="0" w:color="auto"/>
              <w:right w:val="single" w:sz="4" w:space="0" w:color="auto"/>
            </w:tcBorders>
            <w:vAlign w:val="center"/>
          </w:tcPr>
          <w:p w:rsidR="00636644" w:rsidRPr="00746F60" w:rsidRDefault="00636644" w:rsidP="002A38DA">
            <w:pPr>
              <w:rPr>
                <w:rFonts w:eastAsia="PMingLiU"/>
                <w:lang w:eastAsia="zh-TW"/>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600</w:t>
            </w:r>
          </w:p>
        </w:tc>
        <w:tc>
          <w:tcPr>
            <w:tcW w:w="1442" w:type="dxa"/>
            <w:gridSpan w:val="2"/>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600</w:t>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c>
          <w:tcPr>
            <w:tcW w:w="1374" w:type="dxa"/>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jc w:val="center"/>
              <w:rPr>
                <w:rFonts w:eastAsia="PMingLiU"/>
                <w:b/>
                <w:bCs/>
                <w:i/>
                <w:iCs/>
                <w:lang w:eastAsia="zh-TW"/>
              </w:rPr>
            </w:pPr>
            <w:r w:rsidRPr="00746F60">
              <w:rPr>
                <w:rFonts w:eastAsia="PMingLiU"/>
                <w:b/>
                <w:bCs/>
                <w:i/>
                <w:iCs/>
                <w:lang w:eastAsia="zh-TW"/>
              </w:rPr>
              <w:t>400</w:t>
            </w:r>
          </w:p>
        </w:tc>
      </w:tr>
      <w:tr w:rsidR="00636644" w:rsidRPr="00746F60" w:rsidTr="002A38DA">
        <w:trPr>
          <w:trHeight w:val="113"/>
          <w:jc w:val="center"/>
        </w:trPr>
        <w:tc>
          <w:tcPr>
            <w:tcW w:w="5326" w:type="dxa"/>
            <w:gridSpan w:val="2"/>
            <w:vMerge/>
            <w:tcBorders>
              <w:left w:val="single" w:sz="4" w:space="0" w:color="auto"/>
              <w:bottom w:val="single" w:sz="4" w:space="0" w:color="auto"/>
              <w:right w:val="single" w:sz="4" w:space="0" w:color="auto"/>
            </w:tcBorders>
            <w:vAlign w:val="center"/>
          </w:tcPr>
          <w:p w:rsidR="00636644" w:rsidRPr="00746F60" w:rsidRDefault="00636644" w:rsidP="002A38DA">
            <w:pPr>
              <w:rPr>
                <w:rFonts w:eastAsia="PMingLiU"/>
                <w:lang w:eastAsia="zh-TW"/>
              </w:rPr>
            </w:pPr>
          </w:p>
        </w:tc>
        <w:tc>
          <w:tcPr>
            <w:tcW w:w="4975" w:type="dxa"/>
            <w:gridSpan w:val="8"/>
            <w:tcBorders>
              <w:top w:val="single" w:sz="4" w:space="0" w:color="auto"/>
              <w:left w:val="single" w:sz="4" w:space="0" w:color="auto"/>
              <w:bottom w:val="single" w:sz="4" w:space="0" w:color="auto"/>
              <w:right w:val="single" w:sz="4" w:space="0" w:color="auto"/>
            </w:tcBorders>
            <w:vAlign w:val="center"/>
          </w:tcPr>
          <w:p w:rsidR="00636644" w:rsidRPr="00746F60" w:rsidRDefault="00636644" w:rsidP="002A38DA">
            <w:pPr>
              <w:rPr>
                <w:rFonts w:eastAsia="PMingLiU"/>
                <w:b/>
                <w:bCs/>
                <w:i/>
                <w:iCs/>
                <w:bdr w:val="single" w:sz="4" w:space="0" w:color="auto"/>
                <w:shd w:val="clear" w:color="auto" w:fill="C0C0C0"/>
                <w:lang w:eastAsia="zh-TW"/>
              </w:rPr>
            </w:pP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 xml:space="preserve">39. Услуги “Пътна помощ” на пътни превозни средства — данъкът се определя в размер </w:t>
            </w:r>
            <w:r w:rsidRPr="00746F60">
              <w:rPr>
                <w:rFonts w:eastAsia="PMingLiU"/>
                <w:b/>
                <w:bCs/>
                <w:lang w:eastAsia="zh-TW"/>
              </w:rPr>
              <w:t xml:space="preserve">на 2000 лв. </w:t>
            </w:r>
            <w:r w:rsidRPr="00746F60">
              <w:rPr>
                <w:rFonts w:eastAsia="PMingLiU"/>
                <w:lang w:eastAsia="zh-TW"/>
              </w:rPr>
              <w:t xml:space="preserve">за брой моторно превозно средство. </w:t>
            </w: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jc w:val="both"/>
              <w:rPr>
                <w:rFonts w:eastAsia="PMingLiU"/>
                <w:lang w:eastAsia="zh-TW"/>
              </w:rPr>
            </w:pPr>
            <w:r w:rsidRPr="00746F60">
              <w:rPr>
                <w:rFonts w:eastAsia="PMingLiU"/>
                <w:lang w:eastAsia="zh-TW"/>
              </w:rPr>
              <w:t>40. Услуги със земеделска и горска техника—данъкът се определя за брой техника, както следва:</w:t>
            </w: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ind w:firstLine="1440"/>
              <w:rPr>
                <w:rFonts w:eastAsia="PMingLiU"/>
                <w:lang w:eastAsia="zh-TW"/>
              </w:rPr>
            </w:pPr>
            <w:r w:rsidRPr="00746F60">
              <w:rPr>
                <w:rFonts w:eastAsia="PMingLiU"/>
                <w:lang w:eastAsia="zh-TW"/>
              </w:rPr>
              <w:t xml:space="preserve">а) комбайн — </w:t>
            </w:r>
            <w:r w:rsidRPr="00746F60">
              <w:rPr>
                <w:rFonts w:eastAsia="PMingLiU"/>
                <w:b/>
                <w:bCs/>
                <w:lang w:eastAsia="zh-TW"/>
              </w:rPr>
              <w:t>330</w:t>
            </w:r>
            <w:r w:rsidRPr="00746F60">
              <w:rPr>
                <w:rFonts w:eastAsia="PMingLiU"/>
                <w:lang w:eastAsia="zh-TW"/>
              </w:rPr>
              <w:t xml:space="preserve"> лв.</w:t>
            </w: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ind w:left="1440"/>
              <w:jc w:val="both"/>
              <w:rPr>
                <w:rFonts w:eastAsia="PMingLiU"/>
                <w:lang w:eastAsia="zh-TW"/>
              </w:rPr>
            </w:pPr>
            <w:r w:rsidRPr="00746F60">
              <w:rPr>
                <w:rFonts w:eastAsia="PMingLiU"/>
                <w:lang w:eastAsia="zh-TW"/>
              </w:rPr>
              <w:t xml:space="preserve">б) трактори, тракторни ремаркета, самоходни шасита и други самоходни       и самодвижещи се машини —  </w:t>
            </w:r>
            <w:r w:rsidRPr="00746F60">
              <w:rPr>
                <w:rFonts w:eastAsia="PMingLiU"/>
                <w:b/>
                <w:bCs/>
                <w:lang w:eastAsia="zh-TW"/>
              </w:rPr>
              <w:t>110</w:t>
            </w:r>
            <w:r w:rsidRPr="00746F60">
              <w:rPr>
                <w:rFonts w:eastAsia="PMingLiU"/>
                <w:lang w:eastAsia="zh-TW"/>
              </w:rPr>
              <w:t xml:space="preserve"> лв.</w:t>
            </w:r>
          </w:p>
        </w:tc>
      </w:tr>
      <w:tr w:rsidR="00636644" w:rsidRPr="00746F60" w:rsidTr="002A38DA">
        <w:trPr>
          <w:jc w:val="center"/>
        </w:trPr>
        <w:tc>
          <w:tcPr>
            <w:tcW w:w="10301" w:type="dxa"/>
            <w:gridSpan w:val="10"/>
            <w:tcBorders>
              <w:top w:val="single" w:sz="4" w:space="0" w:color="auto"/>
              <w:left w:val="single" w:sz="4" w:space="0" w:color="auto"/>
              <w:bottom w:val="single" w:sz="4" w:space="0" w:color="auto"/>
              <w:right w:val="single" w:sz="4" w:space="0" w:color="auto"/>
            </w:tcBorders>
          </w:tcPr>
          <w:p w:rsidR="00636644" w:rsidRPr="00746F60" w:rsidRDefault="00636644" w:rsidP="002A38DA">
            <w:pPr>
              <w:ind w:firstLine="1440"/>
              <w:jc w:val="both"/>
              <w:rPr>
                <w:rFonts w:eastAsia="PMingLiU"/>
                <w:lang w:eastAsia="zh-TW"/>
              </w:rPr>
            </w:pPr>
            <w:r w:rsidRPr="00746F60">
              <w:rPr>
                <w:rFonts w:eastAsia="PMingLiU"/>
                <w:lang w:eastAsia="zh-TW"/>
              </w:rPr>
              <w:t xml:space="preserve">в) </w:t>
            </w:r>
            <w:proofErr w:type="spellStart"/>
            <w:r w:rsidRPr="00746F60">
              <w:rPr>
                <w:rFonts w:eastAsia="PMingLiU"/>
                <w:lang w:eastAsia="zh-TW"/>
              </w:rPr>
              <w:t>прикачни</w:t>
            </w:r>
            <w:proofErr w:type="spellEnd"/>
            <w:r w:rsidRPr="00746F60">
              <w:rPr>
                <w:rFonts w:eastAsia="PMingLiU"/>
                <w:lang w:eastAsia="zh-TW"/>
              </w:rPr>
              <w:t xml:space="preserve">, навесни и стационарни машини — </w:t>
            </w:r>
            <w:r w:rsidRPr="00746F60">
              <w:rPr>
                <w:rFonts w:eastAsia="PMingLiU"/>
                <w:b/>
                <w:bCs/>
                <w:lang w:eastAsia="zh-TW"/>
              </w:rPr>
              <w:t xml:space="preserve">15 </w:t>
            </w:r>
            <w:r w:rsidRPr="00746F60">
              <w:rPr>
                <w:rFonts w:eastAsia="PMingLiU"/>
                <w:lang w:eastAsia="zh-TW"/>
              </w:rPr>
              <w:t xml:space="preserve">лв. </w:t>
            </w:r>
          </w:p>
        </w:tc>
      </w:tr>
    </w:tbl>
    <w:p w:rsidR="00636644" w:rsidRPr="00746F60" w:rsidRDefault="00636644" w:rsidP="00636644">
      <w:pPr>
        <w:tabs>
          <w:tab w:val="left" w:pos="1065"/>
        </w:tabs>
      </w:pPr>
    </w:p>
    <w:p w:rsidR="00636644" w:rsidRPr="00746F60" w:rsidRDefault="00636644" w:rsidP="00636644">
      <w:pPr>
        <w:tabs>
          <w:tab w:val="left" w:pos="1065"/>
        </w:tabs>
      </w:pPr>
    </w:p>
    <w:p w:rsidR="00636644" w:rsidRPr="00746F60" w:rsidRDefault="00636644" w:rsidP="00636644">
      <w:pPr>
        <w:tabs>
          <w:tab w:val="left" w:pos="1065"/>
        </w:tabs>
      </w:pPr>
    </w:p>
    <w:p w:rsidR="00636644" w:rsidRPr="00746F60" w:rsidRDefault="00636644" w:rsidP="00636644">
      <w:pPr>
        <w:tabs>
          <w:tab w:val="left" w:pos="1065"/>
        </w:tabs>
      </w:pPr>
    </w:p>
    <w:p w:rsidR="00636644" w:rsidRPr="00746F60" w:rsidRDefault="00636644" w:rsidP="00636644">
      <w:pPr>
        <w:tabs>
          <w:tab w:val="left" w:pos="1065"/>
        </w:tabs>
      </w:pPr>
    </w:p>
    <w:p w:rsidR="00636644" w:rsidRPr="00746F60" w:rsidRDefault="00636644" w:rsidP="00636644">
      <w:pPr>
        <w:pStyle w:val="NormalWeb"/>
        <w:spacing w:before="0" w:beforeAutospacing="0" w:after="0" w:afterAutospacing="0" w:line="276" w:lineRule="auto"/>
        <w:ind w:firstLine="360"/>
        <w:jc w:val="both"/>
        <w:rPr>
          <w:lang w:val="bg-BG"/>
        </w:rPr>
      </w:pPr>
    </w:p>
    <w:p w:rsidR="00F306FA" w:rsidRDefault="00F306FA"/>
    <w:sectPr w:rsidR="00F306FA" w:rsidSect="00636644">
      <w:pgSz w:w="12240" w:h="15840"/>
      <w:pgMar w:top="284" w:right="758" w:bottom="127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CA5E37"/>
    <w:multiLevelType w:val="hybridMultilevel"/>
    <w:tmpl w:val="2AEC0F14"/>
    <w:lvl w:ilvl="0" w:tplc="A322CDD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3E0F0F8F"/>
    <w:multiLevelType w:val="hybridMultilevel"/>
    <w:tmpl w:val="CBDC6542"/>
    <w:lvl w:ilvl="0" w:tplc="D8F27A4A">
      <w:start w:val="3"/>
      <w:numFmt w:val="bullet"/>
      <w:lvlText w:val="-"/>
      <w:lvlJc w:val="left"/>
      <w:pPr>
        <w:ind w:left="1740" w:hanging="360"/>
      </w:pPr>
      <w:rPr>
        <w:rFonts w:ascii="Times New Roman" w:eastAsia="Times New Roman" w:hAnsi="Times New Roman" w:cs="Times New Roman" w:hint="default"/>
      </w:rPr>
    </w:lvl>
    <w:lvl w:ilvl="1" w:tplc="04020003" w:tentative="1">
      <w:start w:val="1"/>
      <w:numFmt w:val="bullet"/>
      <w:lvlText w:val="o"/>
      <w:lvlJc w:val="left"/>
      <w:pPr>
        <w:ind w:left="2460" w:hanging="360"/>
      </w:pPr>
      <w:rPr>
        <w:rFonts w:ascii="Courier New" w:hAnsi="Courier New" w:cs="Courier New" w:hint="default"/>
      </w:rPr>
    </w:lvl>
    <w:lvl w:ilvl="2" w:tplc="04020005" w:tentative="1">
      <w:start w:val="1"/>
      <w:numFmt w:val="bullet"/>
      <w:lvlText w:val=""/>
      <w:lvlJc w:val="left"/>
      <w:pPr>
        <w:ind w:left="3180" w:hanging="360"/>
      </w:pPr>
      <w:rPr>
        <w:rFonts w:ascii="Wingdings" w:hAnsi="Wingdings" w:hint="default"/>
      </w:rPr>
    </w:lvl>
    <w:lvl w:ilvl="3" w:tplc="04020001" w:tentative="1">
      <w:start w:val="1"/>
      <w:numFmt w:val="bullet"/>
      <w:lvlText w:val=""/>
      <w:lvlJc w:val="left"/>
      <w:pPr>
        <w:ind w:left="3900" w:hanging="360"/>
      </w:pPr>
      <w:rPr>
        <w:rFonts w:ascii="Symbol" w:hAnsi="Symbol" w:hint="default"/>
      </w:rPr>
    </w:lvl>
    <w:lvl w:ilvl="4" w:tplc="04020003" w:tentative="1">
      <w:start w:val="1"/>
      <w:numFmt w:val="bullet"/>
      <w:lvlText w:val="o"/>
      <w:lvlJc w:val="left"/>
      <w:pPr>
        <w:ind w:left="4620" w:hanging="360"/>
      </w:pPr>
      <w:rPr>
        <w:rFonts w:ascii="Courier New" w:hAnsi="Courier New" w:cs="Courier New" w:hint="default"/>
      </w:rPr>
    </w:lvl>
    <w:lvl w:ilvl="5" w:tplc="04020005" w:tentative="1">
      <w:start w:val="1"/>
      <w:numFmt w:val="bullet"/>
      <w:lvlText w:val=""/>
      <w:lvlJc w:val="left"/>
      <w:pPr>
        <w:ind w:left="5340" w:hanging="360"/>
      </w:pPr>
      <w:rPr>
        <w:rFonts w:ascii="Wingdings" w:hAnsi="Wingdings" w:hint="default"/>
      </w:rPr>
    </w:lvl>
    <w:lvl w:ilvl="6" w:tplc="04020001" w:tentative="1">
      <w:start w:val="1"/>
      <w:numFmt w:val="bullet"/>
      <w:lvlText w:val=""/>
      <w:lvlJc w:val="left"/>
      <w:pPr>
        <w:ind w:left="6060" w:hanging="360"/>
      </w:pPr>
      <w:rPr>
        <w:rFonts w:ascii="Symbol" w:hAnsi="Symbol" w:hint="default"/>
      </w:rPr>
    </w:lvl>
    <w:lvl w:ilvl="7" w:tplc="04020003" w:tentative="1">
      <w:start w:val="1"/>
      <w:numFmt w:val="bullet"/>
      <w:lvlText w:val="o"/>
      <w:lvlJc w:val="left"/>
      <w:pPr>
        <w:ind w:left="6780" w:hanging="360"/>
      </w:pPr>
      <w:rPr>
        <w:rFonts w:ascii="Courier New" w:hAnsi="Courier New" w:cs="Courier New" w:hint="default"/>
      </w:rPr>
    </w:lvl>
    <w:lvl w:ilvl="8" w:tplc="04020005" w:tentative="1">
      <w:start w:val="1"/>
      <w:numFmt w:val="bullet"/>
      <w:lvlText w:val=""/>
      <w:lvlJc w:val="left"/>
      <w:pPr>
        <w:ind w:left="7500" w:hanging="360"/>
      </w:pPr>
      <w:rPr>
        <w:rFonts w:ascii="Wingdings" w:hAnsi="Wingdings" w:hint="default"/>
      </w:rPr>
    </w:lvl>
  </w:abstractNum>
  <w:abstractNum w:abstractNumId="3" w15:restartNumberingAfterBreak="0">
    <w:nsid w:val="4A9A2FE2"/>
    <w:multiLevelType w:val="hybridMultilevel"/>
    <w:tmpl w:val="C940146C"/>
    <w:lvl w:ilvl="0" w:tplc="9D14B51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F8F745C"/>
    <w:multiLevelType w:val="hybridMultilevel"/>
    <w:tmpl w:val="626E87CA"/>
    <w:lvl w:ilvl="0" w:tplc="9C5E4C80">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5C0207D6"/>
    <w:multiLevelType w:val="hybridMultilevel"/>
    <w:tmpl w:val="79286E24"/>
    <w:lvl w:ilvl="0" w:tplc="316A3D70">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2"/>
  </w:compat>
  <w:rsids>
    <w:rsidRoot w:val="00636644"/>
    <w:rsid w:val="000A6D10"/>
    <w:rsid w:val="00266D9D"/>
    <w:rsid w:val="002A38DA"/>
    <w:rsid w:val="00324EE7"/>
    <w:rsid w:val="006127B7"/>
    <w:rsid w:val="00636644"/>
    <w:rsid w:val="007168DA"/>
    <w:rsid w:val="00D71154"/>
    <w:rsid w:val="00DB1846"/>
    <w:rsid w:val="00DB21E8"/>
    <w:rsid w:val="00DC49AD"/>
    <w:rsid w:val="00F306FA"/>
    <w:rsid w:val="00F45268"/>
    <w:rsid w:val="00F774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13FFF"/>
  <w15:docId w15:val="{A7808B8A-5F8B-4E70-A66A-633044FE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64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6366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636644"/>
    <w:pPr>
      <w:keepNext/>
      <w:widowControl w:val="0"/>
      <w:autoSpaceDE w:val="0"/>
      <w:autoSpaceDN w:val="0"/>
      <w:adjustRightInd w:val="0"/>
      <w:jc w:val="center"/>
      <w:outlineLvl w:val="1"/>
    </w:pPr>
    <w:rPr>
      <w:rFonts w:ascii="Arial" w:hAnsi="Arial" w:cs="Arial"/>
      <w:b/>
      <w:bCs/>
      <w:sz w:val="36"/>
      <w:szCs w:val="20"/>
      <w:lang w:eastAsia="en-US"/>
    </w:rPr>
  </w:style>
  <w:style w:type="paragraph" w:styleId="Heading3">
    <w:name w:val="heading 3"/>
    <w:basedOn w:val="Normal"/>
    <w:next w:val="Normal"/>
    <w:link w:val="Heading3Char"/>
    <w:unhideWhenUsed/>
    <w:qFormat/>
    <w:rsid w:val="0063664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636644"/>
    <w:pPr>
      <w:keepNext/>
      <w:widowControl w:val="0"/>
      <w:pBdr>
        <w:top w:val="single" w:sz="4" w:space="1" w:color="auto"/>
        <w:left w:val="single" w:sz="4" w:space="4" w:color="auto"/>
        <w:bottom w:val="single" w:sz="4" w:space="1" w:color="auto"/>
        <w:right w:val="single" w:sz="4" w:space="4" w:color="auto"/>
      </w:pBdr>
      <w:autoSpaceDE w:val="0"/>
      <w:autoSpaceDN w:val="0"/>
      <w:adjustRightInd w:val="0"/>
      <w:ind w:firstLine="480"/>
      <w:jc w:val="both"/>
      <w:outlineLvl w:val="3"/>
    </w:pPr>
    <w:rPr>
      <w:b/>
      <w:bCs/>
      <w:i/>
      <w:iCs/>
      <w:szCs w:val="20"/>
      <w:lang w:eastAsia="en-US"/>
    </w:rPr>
  </w:style>
  <w:style w:type="paragraph" w:styleId="Heading5">
    <w:name w:val="heading 5"/>
    <w:basedOn w:val="Normal"/>
    <w:next w:val="Normal"/>
    <w:link w:val="Heading5Char"/>
    <w:qFormat/>
    <w:rsid w:val="00636644"/>
    <w:pPr>
      <w:keepNext/>
      <w:jc w:val="center"/>
      <w:outlineLvl w:val="4"/>
    </w:pPr>
    <w:rPr>
      <w:sz w:val="32"/>
      <w:szCs w:val="20"/>
    </w:rPr>
  </w:style>
  <w:style w:type="paragraph" w:styleId="Heading7">
    <w:name w:val="heading 7"/>
    <w:basedOn w:val="Normal"/>
    <w:next w:val="Normal"/>
    <w:link w:val="Heading7Char"/>
    <w:qFormat/>
    <w:rsid w:val="00636644"/>
    <w:pPr>
      <w:keepNext/>
      <w:jc w:val="both"/>
      <w:outlineLvl w:val="6"/>
    </w:pPr>
    <w:rPr>
      <w:i/>
      <w:sz w:val="28"/>
      <w:szCs w:val="20"/>
    </w:rPr>
  </w:style>
  <w:style w:type="paragraph" w:styleId="Heading8">
    <w:name w:val="heading 8"/>
    <w:basedOn w:val="Normal"/>
    <w:next w:val="Normal"/>
    <w:link w:val="Heading8Char"/>
    <w:qFormat/>
    <w:rsid w:val="00636644"/>
    <w:pPr>
      <w:keepNext/>
      <w:jc w:val="center"/>
      <w:outlineLvl w:val="7"/>
    </w:pPr>
    <w:rPr>
      <w:b/>
      <w:sz w:val="32"/>
      <w:szCs w:val="20"/>
    </w:rPr>
  </w:style>
  <w:style w:type="paragraph" w:styleId="Heading9">
    <w:name w:val="heading 9"/>
    <w:basedOn w:val="Normal"/>
    <w:next w:val="Normal"/>
    <w:link w:val="Heading9Char"/>
    <w:qFormat/>
    <w:rsid w:val="00636644"/>
    <w:pPr>
      <w:keepNext/>
      <w:ind w:left="5760" w:firstLine="720"/>
      <w:jc w:val="both"/>
      <w:outlineLvl w:val="8"/>
    </w:pPr>
    <w:rPr>
      <w:i/>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6644"/>
    <w:rPr>
      <w:rFonts w:asciiTheme="majorHAnsi" w:eastAsiaTheme="majorEastAsia" w:hAnsiTheme="majorHAnsi" w:cstheme="majorBidi"/>
      <w:color w:val="2E74B5" w:themeColor="accent1" w:themeShade="BF"/>
      <w:sz w:val="32"/>
      <w:szCs w:val="32"/>
      <w:lang w:val="bg-BG" w:eastAsia="bg-BG"/>
    </w:rPr>
  </w:style>
  <w:style w:type="character" w:customStyle="1" w:styleId="Heading2Char">
    <w:name w:val="Heading 2 Char"/>
    <w:basedOn w:val="DefaultParagraphFont"/>
    <w:link w:val="Heading2"/>
    <w:rsid w:val="00636644"/>
    <w:rPr>
      <w:rFonts w:ascii="Arial" w:eastAsia="Times New Roman" w:hAnsi="Arial" w:cs="Arial"/>
      <w:b/>
      <w:bCs/>
      <w:sz w:val="36"/>
      <w:szCs w:val="20"/>
      <w:lang w:val="bg-BG"/>
    </w:rPr>
  </w:style>
  <w:style w:type="character" w:customStyle="1" w:styleId="Heading3Char">
    <w:name w:val="Heading 3 Char"/>
    <w:basedOn w:val="DefaultParagraphFont"/>
    <w:link w:val="Heading3"/>
    <w:rsid w:val="00636644"/>
    <w:rPr>
      <w:rFonts w:asciiTheme="majorHAnsi" w:eastAsiaTheme="majorEastAsia" w:hAnsiTheme="majorHAnsi" w:cstheme="majorBidi"/>
      <w:color w:val="1F4D78" w:themeColor="accent1" w:themeShade="7F"/>
      <w:sz w:val="24"/>
      <w:szCs w:val="24"/>
      <w:lang w:val="bg-BG" w:eastAsia="bg-BG"/>
    </w:rPr>
  </w:style>
  <w:style w:type="character" w:customStyle="1" w:styleId="Heading4Char">
    <w:name w:val="Heading 4 Char"/>
    <w:basedOn w:val="DefaultParagraphFont"/>
    <w:link w:val="Heading4"/>
    <w:rsid w:val="00636644"/>
    <w:rPr>
      <w:rFonts w:ascii="Times New Roman" w:eastAsia="Times New Roman" w:hAnsi="Times New Roman" w:cs="Times New Roman"/>
      <w:b/>
      <w:bCs/>
      <w:i/>
      <w:iCs/>
      <w:sz w:val="24"/>
      <w:szCs w:val="20"/>
      <w:lang w:val="bg-BG"/>
    </w:rPr>
  </w:style>
  <w:style w:type="character" w:customStyle="1" w:styleId="Heading5Char">
    <w:name w:val="Heading 5 Char"/>
    <w:basedOn w:val="DefaultParagraphFont"/>
    <w:link w:val="Heading5"/>
    <w:rsid w:val="00636644"/>
    <w:rPr>
      <w:rFonts w:ascii="Times New Roman" w:eastAsia="Times New Roman" w:hAnsi="Times New Roman" w:cs="Times New Roman"/>
      <w:sz w:val="32"/>
      <w:szCs w:val="20"/>
      <w:lang w:val="bg-BG" w:eastAsia="bg-BG"/>
    </w:rPr>
  </w:style>
  <w:style w:type="character" w:customStyle="1" w:styleId="Heading7Char">
    <w:name w:val="Heading 7 Char"/>
    <w:basedOn w:val="DefaultParagraphFont"/>
    <w:link w:val="Heading7"/>
    <w:rsid w:val="00636644"/>
    <w:rPr>
      <w:rFonts w:ascii="Times New Roman" w:eastAsia="Times New Roman" w:hAnsi="Times New Roman" w:cs="Times New Roman"/>
      <w:i/>
      <w:sz w:val="28"/>
      <w:szCs w:val="20"/>
      <w:lang w:val="bg-BG" w:eastAsia="bg-BG"/>
    </w:rPr>
  </w:style>
  <w:style w:type="character" w:customStyle="1" w:styleId="Heading8Char">
    <w:name w:val="Heading 8 Char"/>
    <w:basedOn w:val="DefaultParagraphFont"/>
    <w:link w:val="Heading8"/>
    <w:rsid w:val="00636644"/>
    <w:rPr>
      <w:rFonts w:ascii="Times New Roman" w:eastAsia="Times New Roman" w:hAnsi="Times New Roman" w:cs="Times New Roman"/>
      <w:b/>
      <w:sz w:val="32"/>
      <w:szCs w:val="20"/>
      <w:lang w:val="bg-BG" w:eastAsia="bg-BG"/>
    </w:rPr>
  </w:style>
  <w:style w:type="character" w:customStyle="1" w:styleId="Heading9Char">
    <w:name w:val="Heading 9 Char"/>
    <w:basedOn w:val="DefaultParagraphFont"/>
    <w:link w:val="Heading9"/>
    <w:rsid w:val="00636644"/>
    <w:rPr>
      <w:rFonts w:ascii="Times New Roman" w:eastAsia="Times New Roman" w:hAnsi="Times New Roman" w:cs="Times New Roman"/>
      <w:i/>
      <w:sz w:val="24"/>
      <w:szCs w:val="20"/>
      <w:lang w:eastAsia="bg-BG"/>
    </w:rPr>
  </w:style>
  <w:style w:type="character" w:styleId="Hyperlink">
    <w:name w:val="Hyperlink"/>
    <w:basedOn w:val="DefaultParagraphFont"/>
    <w:uiPriority w:val="99"/>
    <w:unhideWhenUsed/>
    <w:rsid w:val="00636644"/>
    <w:rPr>
      <w:color w:val="0000FF"/>
      <w:u w:val="single"/>
    </w:rPr>
  </w:style>
  <w:style w:type="paragraph" w:styleId="NormalWeb">
    <w:name w:val="Normal (Web)"/>
    <w:basedOn w:val="Normal"/>
    <w:uiPriority w:val="99"/>
    <w:unhideWhenUsed/>
    <w:rsid w:val="00636644"/>
    <w:pPr>
      <w:spacing w:before="100" w:beforeAutospacing="1" w:after="100" w:afterAutospacing="1"/>
    </w:pPr>
    <w:rPr>
      <w:lang w:val="en-US" w:eastAsia="en-US"/>
    </w:rPr>
  </w:style>
  <w:style w:type="paragraph" w:customStyle="1" w:styleId="Default">
    <w:name w:val="Default"/>
    <w:rsid w:val="00636644"/>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m">
    <w:name w:val="m"/>
    <w:basedOn w:val="Normal"/>
    <w:rsid w:val="00636644"/>
    <w:pPr>
      <w:spacing w:before="100" w:beforeAutospacing="1" w:after="100" w:afterAutospacing="1"/>
    </w:pPr>
  </w:style>
  <w:style w:type="paragraph" w:customStyle="1" w:styleId="firstline">
    <w:name w:val="firstline"/>
    <w:basedOn w:val="Normal"/>
    <w:rsid w:val="00636644"/>
    <w:pPr>
      <w:suppressAutoHyphens/>
      <w:spacing w:line="240" w:lineRule="atLeast"/>
      <w:ind w:firstLine="640"/>
      <w:jc w:val="both"/>
    </w:pPr>
    <w:rPr>
      <w:color w:val="000000"/>
      <w:lang w:eastAsia="ar-SA"/>
    </w:rPr>
  </w:style>
  <w:style w:type="paragraph" w:customStyle="1" w:styleId="Style8">
    <w:name w:val="Style8"/>
    <w:basedOn w:val="Normal"/>
    <w:uiPriority w:val="99"/>
    <w:rsid w:val="00636644"/>
    <w:pPr>
      <w:widowControl w:val="0"/>
      <w:autoSpaceDE w:val="0"/>
      <w:autoSpaceDN w:val="0"/>
      <w:adjustRightInd w:val="0"/>
      <w:spacing w:line="276" w:lineRule="exact"/>
      <w:ind w:firstLine="701"/>
    </w:pPr>
    <w:rPr>
      <w:rFonts w:eastAsia="Calibri"/>
    </w:rPr>
  </w:style>
  <w:style w:type="paragraph" w:styleId="ListParagraph">
    <w:name w:val="List Paragraph"/>
    <w:basedOn w:val="Normal"/>
    <w:link w:val="ListParagraphChar"/>
    <w:uiPriority w:val="34"/>
    <w:qFormat/>
    <w:rsid w:val="00636644"/>
    <w:pPr>
      <w:ind w:left="720"/>
      <w:contextualSpacing/>
    </w:pPr>
  </w:style>
  <w:style w:type="paragraph" w:styleId="BalloonText">
    <w:name w:val="Balloon Text"/>
    <w:basedOn w:val="Normal"/>
    <w:link w:val="BalloonTextChar"/>
    <w:unhideWhenUsed/>
    <w:rsid w:val="00636644"/>
    <w:rPr>
      <w:rFonts w:ascii="Tahoma" w:hAnsi="Tahoma" w:cs="Tahoma"/>
      <w:sz w:val="16"/>
      <w:szCs w:val="16"/>
    </w:rPr>
  </w:style>
  <w:style w:type="character" w:customStyle="1" w:styleId="BalloonTextChar">
    <w:name w:val="Balloon Text Char"/>
    <w:basedOn w:val="DefaultParagraphFont"/>
    <w:link w:val="BalloonText"/>
    <w:rsid w:val="00636644"/>
    <w:rPr>
      <w:rFonts w:ascii="Tahoma" w:eastAsia="Times New Roman" w:hAnsi="Tahoma" w:cs="Tahoma"/>
      <w:sz w:val="16"/>
      <w:szCs w:val="16"/>
      <w:lang w:val="bg-BG" w:eastAsia="bg-BG"/>
    </w:rPr>
  </w:style>
  <w:style w:type="character" w:styleId="Emphasis">
    <w:name w:val="Emphasis"/>
    <w:qFormat/>
    <w:rsid w:val="00636644"/>
    <w:rPr>
      <w:i/>
      <w:iCs/>
    </w:rPr>
  </w:style>
  <w:style w:type="paragraph" w:customStyle="1" w:styleId="Style">
    <w:name w:val="Style"/>
    <w:rsid w:val="00636644"/>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styleId="BodyText3">
    <w:name w:val="Body Text 3"/>
    <w:basedOn w:val="Normal"/>
    <w:link w:val="BodyText3Char"/>
    <w:rsid w:val="00636644"/>
    <w:pPr>
      <w:jc w:val="both"/>
    </w:pPr>
    <w:rPr>
      <w:color w:val="000000"/>
      <w:lang w:eastAsia="en-US"/>
    </w:rPr>
  </w:style>
  <w:style w:type="character" w:customStyle="1" w:styleId="BodyText3Char">
    <w:name w:val="Body Text 3 Char"/>
    <w:basedOn w:val="DefaultParagraphFont"/>
    <w:link w:val="BodyText3"/>
    <w:rsid w:val="00636644"/>
    <w:rPr>
      <w:rFonts w:ascii="Times New Roman" w:eastAsia="Times New Roman" w:hAnsi="Times New Roman" w:cs="Times New Roman"/>
      <w:color w:val="000000"/>
      <w:sz w:val="24"/>
      <w:szCs w:val="24"/>
      <w:lang w:val="bg-BG"/>
    </w:rPr>
  </w:style>
  <w:style w:type="paragraph" w:styleId="PlainText">
    <w:name w:val="Plain Text"/>
    <w:basedOn w:val="Normal"/>
    <w:link w:val="PlainTextChar"/>
    <w:rsid w:val="00636644"/>
    <w:rPr>
      <w:rFonts w:ascii="Courier New" w:hAnsi="Courier New" w:cs="Courier New"/>
      <w:sz w:val="20"/>
      <w:szCs w:val="20"/>
    </w:rPr>
  </w:style>
  <w:style w:type="character" w:customStyle="1" w:styleId="PlainTextChar">
    <w:name w:val="Plain Text Char"/>
    <w:basedOn w:val="DefaultParagraphFont"/>
    <w:link w:val="PlainText"/>
    <w:rsid w:val="00636644"/>
    <w:rPr>
      <w:rFonts w:ascii="Courier New" w:eastAsia="Times New Roman" w:hAnsi="Courier New" w:cs="Courier New"/>
      <w:sz w:val="20"/>
      <w:szCs w:val="20"/>
      <w:lang w:val="bg-BG" w:eastAsia="bg-BG"/>
    </w:rPr>
  </w:style>
  <w:style w:type="paragraph" w:styleId="Footer">
    <w:name w:val="footer"/>
    <w:basedOn w:val="Normal"/>
    <w:link w:val="FooterChar"/>
    <w:rsid w:val="00636644"/>
    <w:pPr>
      <w:tabs>
        <w:tab w:val="center" w:pos="4536"/>
        <w:tab w:val="right" w:pos="9072"/>
      </w:tabs>
      <w:overflowPunct w:val="0"/>
      <w:autoSpaceDE w:val="0"/>
      <w:autoSpaceDN w:val="0"/>
      <w:adjustRightInd w:val="0"/>
      <w:textAlignment w:val="baseline"/>
    </w:pPr>
    <w:rPr>
      <w:sz w:val="20"/>
      <w:szCs w:val="20"/>
      <w:lang w:val="en-US"/>
    </w:rPr>
  </w:style>
  <w:style w:type="character" w:customStyle="1" w:styleId="FooterChar">
    <w:name w:val="Footer Char"/>
    <w:basedOn w:val="DefaultParagraphFont"/>
    <w:link w:val="Footer"/>
    <w:rsid w:val="00636644"/>
    <w:rPr>
      <w:rFonts w:ascii="Times New Roman" w:eastAsia="Times New Roman" w:hAnsi="Times New Roman" w:cs="Times New Roman"/>
      <w:sz w:val="20"/>
      <w:szCs w:val="20"/>
      <w:lang w:eastAsia="bg-BG"/>
    </w:rPr>
  </w:style>
  <w:style w:type="character" w:styleId="PageNumber">
    <w:name w:val="page number"/>
    <w:basedOn w:val="DefaultParagraphFont"/>
    <w:rsid w:val="00636644"/>
  </w:style>
  <w:style w:type="paragraph" w:styleId="Revision">
    <w:name w:val="Revision"/>
    <w:hidden/>
    <w:uiPriority w:val="99"/>
    <w:semiHidden/>
    <w:rsid w:val="00636644"/>
    <w:pPr>
      <w:spacing w:after="0" w:line="240" w:lineRule="auto"/>
    </w:pPr>
    <w:rPr>
      <w:rFonts w:ascii="Times New Roman" w:eastAsia="Times New Roman" w:hAnsi="Times New Roman" w:cs="Times New Roman"/>
      <w:sz w:val="20"/>
      <w:szCs w:val="20"/>
      <w:lang w:eastAsia="bg-BG"/>
    </w:rPr>
  </w:style>
  <w:style w:type="paragraph" w:styleId="BodyText">
    <w:name w:val="Body Text"/>
    <w:basedOn w:val="Normal"/>
    <w:link w:val="BodyTextChar"/>
    <w:unhideWhenUsed/>
    <w:rsid w:val="00636644"/>
    <w:pPr>
      <w:spacing w:after="120"/>
    </w:pPr>
  </w:style>
  <w:style w:type="character" w:customStyle="1" w:styleId="BodyTextChar">
    <w:name w:val="Body Text Char"/>
    <w:basedOn w:val="DefaultParagraphFont"/>
    <w:link w:val="BodyText"/>
    <w:rsid w:val="00636644"/>
    <w:rPr>
      <w:rFonts w:ascii="Times New Roman" w:eastAsia="Times New Roman" w:hAnsi="Times New Roman" w:cs="Times New Roman"/>
      <w:sz w:val="24"/>
      <w:szCs w:val="24"/>
      <w:lang w:val="bg-BG" w:eastAsia="bg-BG"/>
    </w:rPr>
  </w:style>
  <w:style w:type="character" w:customStyle="1" w:styleId="ListParagraphChar">
    <w:name w:val="List Paragraph Char"/>
    <w:link w:val="ListParagraph"/>
    <w:uiPriority w:val="34"/>
    <w:locked/>
    <w:rsid w:val="00636644"/>
    <w:rPr>
      <w:rFonts w:ascii="Times New Roman" w:eastAsia="Times New Roman" w:hAnsi="Times New Roman" w:cs="Times New Roman"/>
      <w:sz w:val="24"/>
      <w:szCs w:val="24"/>
      <w:lang w:val="bg-BG" w:eastAsia="bg-BG"/>
    </w:rPr>
  </w:style>
  <w:style w:type="paragraph" w:styleId="HTMLPreformatted">
    <w:name w:val="HTML Preformatted"/>
    <w:basedOn w:val="Normal"/>
    <w:link w:val="HTMLPreformattedChar"/>
    <w:uiPriority w:val="99"/>
    <w:unhideWhenUsed/>
    <w:rsid w:val="0063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17"/>
      <w:szCs w:val="17"/>
      <w:lang w:val="en-US" w:eastAsia="en-US"/>
    </w:rPr>
  </w:style>
  <w:style w:type="character" w:customStyle="1" w:styleId="HTMLPreformattedChar">
    <w:name w:val="HTML Preformatted Char"/>
    <w:basedOn w:val="DefaultParagraphFont"/>
    <w:link w:val="HTMLPreformatted"/>
    <w:uiPriority w:val="99"/>
    <w:rsid w:val="00636644"/>
    <w:rPr>
      <w:rFonts w:ascii="Courier" w:eastAsia="Times New Roman" w:hAnsi="Courier" w:cs="Courier New"/>
      <w:sz w:val="17"/>
      <w:szCs w:val="17"/>
    </w:rPr>
  </w:style>
  <w:style w:type="character" w:customStyle="1" w:styleId="blue">
    <w:name w:val="blue"/>
    <w:basedOn w:val="DefaultParagraphFont"/>
    <w:rsid w:val="00636644"/>
  </w:style>
  <w:style w:type="paragraph" w:styleId="BodyTextIndent">
    <w:name w:val="Body Text Indent"/>
    <w:basedOn w:val="Normal"/>
    <w:link w:val="BodyTextIndentChar"/>
    <w:unhideWhenUsed/>
    <w:rsid w:val="00636644"/>
    <w:pPr>
      <w:spacing w:after="120"/>
      <w:ind w:left="283"/>
    </w:pPr>
  </w:style>
  <w:style w:type="character" w:customStyle="1" w:styleId="BodyTextIndentChar">
    <w:name w:val="Body Text Indent Char"/>
    <w:basedOn w:val="DefaultParagraphFont"/>
    <w:link w:val="BodyTextIndent"/>
    <w:rsid w:val="00636644"/>
    <w:rPr>
      <w:rFonts w:ascii="Times New Roman" w:eastAsia="Times New Roman" w:hAnsi="Times New Roman" w:cs="Times New Roman"/>
      <w:sz w:val="24"/>
      <w:szCs w:val="24"/>
      <w:lang w:val="bg-BG" w:eastAsia="bg-BG"/>
    </w:rPr>
  </w:style>
  <w:style w:type="paragraph" w:styleId="BodyTextIndent2">
    <w:name w:val="Body Text Indent 2"/>
    <w:basedOn w:val="Normal"/>
    <w:link w:val="BodyTextIndent2Char"/>
    <w:unhideWhenUsed/>
    <w:rsid w:val="00636644"/>
    <w:pPr>
      <w:spacing w:after="120" w:line="480" w:lineRule="auto"/>
      <w:ind w:left="283"/>
    </w:pPr>
  </w:style>
  <w:style w:type="character" w:customStyle="1" w:styleId="BodyTextIndent2Char">
    <w:name w:val="Body Text Indent 2 Char"/>
    <w:basedOn w:val="DefaultParagraphFont"/>
    <w:link w:val="BodyTextIndent2"/>
    <w:rsid w:val="00636644"/>
    <w:rPr>
      <w:rFonts w:ascii="Times New Roman" w:eastAsia="Times New Roman" w:hAnsi="Times New Roman" w:cs="Times New Roman"/>
      <w:sz w:val="24"/>
      <w:szCs w:val="24"/>
      <w:lang w:val="bg-BG" w:eastAsia="bg-BG"/>
    </w:rPr>
  </w:style>
  <w:style w:type="paragraph" w:styleId="BodyText2">
    <w:name w:val="Body Text 2"/>
    <w:basedOn w:val="Normal"/>
    <w:link w:val="BodyText2Char"/>
    <w:rsid w:val="00636644"/>
    <w:pPr>
      <w:widowControl w:val="0"/>
      <w:tabs>
        <w:tab w:val="left" w:pos="1065"/>
      </w:tabs>
      <w:autoSpaceDE w:val="0"/>
      <w:autoSpaceDN w:val="0"/>
      <w:adjustRightInd w:val="0"/>
    </w:pPr>
    <w:rPr>
      <w:rFonts w:ascii="Arial" w:hAnsi="Arial" w:cs="Arial"/>
      <w:szCs w:val="20"/>
      <w:lang w:eastAsia="en-US"/>
    </w:rPr>
  </w:style>
  <w:style w:type="character" w:customStyle="1" w:styleId="BodyText2Char">
    <w:name w:val="Body Text 2 Char"/>
    <w:basedOn w:val="DefaultParagraphFont"/>
    <w:link w:val="BodyText2"/>
    <w:rsid w:val="00636644"/>
    <w:rPr>
      <w:rFonts w:ascii="Arial" w:eastAsia="Times New Roman" w:hAnsi="Arial" w:cs="Arial"/>
      <w:sz w:val="24"/>
      <w:szCs w:val="20"/>
      <w:lang w:val="bg-BG"/>
    </w:rPr>
  </w:style>
  <w:style w:type="paragraph" w:customStyle="1" w:styleId="a">
    <w:name w:val="Относно"/>
    <w:basedOn w:val="Normal"/>
    <w:rsid w:val="00636644"/>
    <w:pPr>
      <w:spacing w:before="120"/>
      <w:ind w:left="1440" w:hanging="1440"/>
      <w:jc w:val="both"/>
    </w:pPr>
    <w:rPr>
      <w:b/>
      <w:lang w:eastAsia="en-US"/>
    </w:rPr>
  </w:style>
  <w:style w:type="paragraph" w:styleId="BodyTextIndent3">
    <w:name w:val="Body Text Indent 3"/>
    <w:basedOn w:val="Normal"/>
    <w:link w:val="BodyTextIndent3Char"/>
    <w:rsid w:val="00636644"/>
    <w:pPr>
      <w:widowControl w:val="0"/>
      <w:autoSpaceDE w:val="0"/>
      <w:autoSpaceDN w:val="0"/>
      <w:adjustRightInd w:val="0"/>
      <w:ind w:firstLine="900"/>
      <w:jc w:val="both"/>
    </w:pPr>
    <w:rPr>
      <w:rFonts w:eastAsia="PMingLiU"/>
      <w:b/>
      <w:color w:val="000000"/>
      <w:szCs w:val="20"/>
      <w:lang w:val="en-US" w:eastAsia="zh-TW"/>
    </w:rPr>
  </w:style>
  <w:style w:type="character" w:customStyle="1" w:styleId="BodyTextIndent3Char">
    <w:name w:val="Body Text Indent 3 Char"/>
    <w:basedOn w:val="DefaultParagraphFont"/>
    <w:link w:val="BodyTextIndent3"/>
    <w:rsid w:val="00636644"/>
    <w:rPr>
      <w:rFonts w:ascii="Times New Roman" w:eastAsia="PMingLiU" w:hAnsi="Times New Roman" w:cs="Times New Roman"/>
      <w:b/>
      <w:color w:val="000000"/>
      <w:sz w:val="24"/>
      <w:szCs w:val="20"/>
      <w:lang w:eastAsia="zh-TW"/>
    </w:rPr>
  </w:style>
  <w:style w:type="paragraph" w:styleId="Title">
    <w:name w:val="Title"/>
    <w:basedOn w:val="Normal"/>
    <w:link w:val="TitleChar"/>
    <w:qFormat/>
    <w:rsid w:val="00636644"/>
    <w:pPr>
      <w:widowControl w:val="0"/>
      <w:autoSpaceDE w:val="0"/>
      <w:autoSpaceDN w:val="0"/>
      <w:adjustRightInd w:val="0"/>
      <w:jc w:val="center"/>
    </w:pPr>
    <w:rPr>
      <w:b/>
      <w:bCs/>
      <w:lang w:eastAsia="en-US"/>
    </w:rPr>
  </w:style>
  <w:style w:type="character" w:customStyle="1" w:styleId="TitleChar">
    <w:name w:val="Title Char"/>
    <w:basedOn w:val="DefaultParagraphFont"/>
    <w:link w:val="Title"/>
    <w:rsid w:val="00636644"/>
    <w:rPr>
      <w:rFonts w:ascii="Times New Roman" w:eastAsia="Times New Roman" w:hAnsi="Times New Roman" w:cs="Times New Roman"/>
      <w:b/>
      <w:bCs/>
      <w:sz w:val="24"/>
      <w:szCs w:val="24"/>
    </w:rPr>
  </w:style>
  <w:style w:type="character" w:styleId="CommentReference">
    <w:name w:val="annotation reference"/>
    <w:semiHidden/>
    <w:rsid w:val="00636644"/>
    <w:rPr>
      <w:sz w:val="16"/>
      <w:szCs w:val="16"/>
    </w:rPr>
  </w:style>
  <w:style w:type="paragraph" w:styleId="CommentText">
    <w:name w:val="annotation text"/>
    <w:basedOn w:val="Normal"/>
    <w:link w:val="CommentTextChar"/>
    <w:semiHidden/>
    <w:rsid w:val="00636644"/>
    <w:pPr>
      <w:widowControl w:val="0"/>
      <w:autoSpaceDE w:val="0"/>
      <w:autoSpaceDN w:val="0"/>
      <w:adjustRightInd w:val="0"/>
    </w:pPr>
    <w:rPr>
      <w:rFonts w:ascii="Arial" w:hAnsi="Arial" w:cs="Arial"/>
      <w:sz w:val="20"/>
      <w:szCs w:val="20"/>
      <w:lang w:val="en-US" w:eastAsia="en-US"/>
    </w:rPr>
  </w:style>
  <w:style w:type="character" w:customStyle="1" w:styleId="CommentTextChar">
    <w:name w:val="Comment Text Char"/>
    <w:basedOn w:val="DefaultParagraphFont"/>
    <w:link w:val="CommentText"/>
    <w:semiHidden/>
    <w:rsid w:val="00636644"/>
    <w:rPr>
      <w:rFonts w:ascii="Arial" w:eastAsia="Times New Roman" w:hAnsi="Arial" w:cs="Arial"/>
      <w:sz w:val="20"/>
      <w:szCs w:val="20"/>
    </w:rPr>
  </w:style>
  <w:style w:type="paragraph" w:styleId="FootnoteText">
    <w:name w:val="footnote text"/>
    <w:basedOn w:val="Normal"/>
    <w:link w:val="FootnoteTextChar"/>
    <w:semiHidden/>
    <w:rsid w:val="00636644"/>
    <w:pPr>
      <w:widowControl w:val="0"/>
      <w:autoSpaceDE w:val="0"/>
      <w:autoSpaceDN w:val="0"/>
      <w:adjustRightInd w:val="0"/>
    </w:pPr>
    <w:rPr>
      <w:rFonts w:ascii="Arial" w:hAnsi="Arial" w:cs="Arial"/>
      <w:sz w:val="20"/>
      <w:szCs w:val="20"/>
      <w:lang w:val="en-US" w:eastAsia="en-US"/>
    </w:rPr>
  </w:style>
  <w:style w:type="character" w:customStyle="1" w:styleId="FootnoteTextChar">
    <w:name w:val="Footnote Text Char"/>
    <w:basedOn w:val="DefaultParagraphFont"/>
    <w:link w:val="FootnoteText"/>
    <w:semiHidden/>
    <w:rsid w:val="00636644"/>
    <w:rPr>
      <w:rFonts w:ascii="Arial" w:eastAsia="Times New Roman" w:hAnsi="Arial" w:cs="Arial"/>
      <w:sz w:val="20"/>
      <w:szCs w:val="20"/>
    </w:rPr>
  </w:style>
  <w:style w:type="character" w:styleId="FootnoteReference">
    <w:name w:val="footnote reference"/>
    <w:semiHidden/>
    <w:rsid w:val="00636644"/>
    <w:rPr>
      <w:vertAlign w:val="superscript"/>
    </w:rPr>
  </w:style>
  <w:style w:type="table" w:styleId="TableGrid">
    <w:name w:val="Table Grid"/>
    <w:basedOn w:val="TableNormal"/>
    <w:rsid w:val="00636644"/>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36644"/>
    <w:pPr>
      <w:widowControl w:val="0"/>
      <w:tabs>
        <w:tab w:val="center" w:pos="4536"/>
        <w:tab w:val="right" w:pos="9072"/>
      </w:tabs>
      <w:autoSpaceDE w:val="0"/>
      <w:autoSpaceDN w:val="0"/>
      <w:adjustRightInd w:val="0"/>
    </w:pPr>
    <w:rPr>
      <w:rFonts w:ascii="Arial" w:hAnsi="Arial" w:cs="Arial"/>
      <w:sz w:val="20"/>
      <w:szCs w:val="20"/>
      <w:lang w:val="en-US" w:eastAsia="en-US"/>
    </w:rPr>
  </w:style>
  <w:style w:type="character" w:customStyle="1" w:styleId="HeaderChar">
    <w:name w:val="Header Char"/>
    <w:basedOn w:val="DefaultParagraphFont"/>
    <w:link w:val="Header"/>
    <w:rsid w:val="00636644"/>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20</Pages>
  <Words>6892</Words>
  <Characters>39287</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Dimitrova</dc:creator>
  <cp:lastModifiedBy>Tsvetelina Dimitrova</cp:lastModifiedBy>
  <cp:revision>3</cp:revision>
  <dcterms:created xsi:type="dcterms:W3CDTF">2020-02-17T15:11:00Z</dcterms:created>
  <dcterms:modified xsi:type="dcterms:W3CDTF">2020-12-30T14:33:00Z</dcterms:modified>
</cp:coreProperties>
</file>